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5E7A7DA9"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3GPP TSG RAN WG1</w:t>
      </w:r>
      <w:r w:rsidR="00464741">
        <w:rPr>
          <w:rFonts w:eastAsia="宋体"/>
          <w:b/>
          <w:bCs/>
          <w:sz w:val="28"/>
          <w:szCs w:val="28"/>
          <w:lang w:eastAsia="zh-CN"/>
        </w:rPr>
        <w:t>#10</w:t>
      </w:r>
      <w:r w:rsidR="00392188">
        <w:rPr>
          <w:rFonts w:eastAsia="宋体"/>
          <w:b/>
          <w:bCs/>
          <w:sz w:val="28"/>
          <w:szCs w:val="28"/>
          <w:lang w:eastAsia="zh-CN"/>
        </w:rPr>
        <w:t>9</w:t>
      </w:r>
      <w:r w:rsidR="00422B52">
        <w:rPr>
          <w:rFonts w:eastAsia="宋体"/>
          <w:b/>
          <w:bCs/>
          <w:sz w:val="28"/>
          <w:szCs w:val="28"/>
          <w:lang w:eastAsia="zh-CN"/>
        </w:rPr>
        <w:t xml:space="preserve">-e         </w:t>
      </w:r>
      <w:r w:rsidR="006B0BEB">
        <w:rPr>
          <w:rFonts w:eastAsia="宋体"/>
          <w:b/>
          <w:bCs/>
          <w:sz w:val="28"/>
          <w:szCs w:val="28"/>
          <w:lang w:eastAsia="zh-CN"/>
        </w:rPr>
        <w:t xml:space="preserve">    </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915D3E" w:rsidRPr="00915D3E">
        <w:rPr>
          <w:rFonts w:eastAsia="宋体"/>
          <w:b/>
          <w:bCs/>
          <w:sz w:val="28"/>
          <w:szCs w:val="28"/>
        </w:rPr>
        <w:t>R1-</w:t>
      </w:r>
      <w:r w:rsidR="00A72BB2" w:rsidRPr="00A72BB2">
        <w:t xml:space="preserve"> </w:t>
      </w:r>
      <w:r w:rsidR="005E0FE2">
        <w:rPr>
          <w:rFonts w:eastAsia="宋体"/>
          <w:b/>
          <w:bCs/>
          <w:sz w:val="28"/>
          <w:szCs w:val="28"/>
        </w:rPr>
        <w:t>220</w:t>
      </w:r>
      <w:r w:rsidR="008B7241">
        <w:rPr>
          <w:rFonts w:eastAsia="宋体"/>
          <w:b/>
          <w:bCs/>
          <w:sz w:val="28"/>
          <w:szCs w:val="28"/>
          <w:lang w:eastAsia="zh-CN"/>
        </w:rPr>
        <w:t>4169</w:t>
      </w:r>
    </w:p>
    <w:p w14:paraId="4A2B2B80" w14:textId="54A7CE0D" w:rsidR="003D7203" w:rsidRPr="003D7203" w:rsidRDefault="00DD6A59" w:rsidP="003D7203">
      <w:pPr>
        <w:tabs>
          <w:tab w:val="center" w:pos="4536"/>
          <w:tab w:val="right" w:pos="9072"/>
        </w:tabs>
        <w:rPr>
          <w:rFonts w:eastAsia="宋体"/>
          <w:b/>
          <w:bCs/>
          <w:sz w:val="28"/>
          <w:szCs w:val="28"/>
        </w:rPr>
      </w:pPr>
      <w:r>
        <w:rPr>
          <w:rFonts w:eastAsia="宋体"/>
          <w:b/>
          <w:bCs/>
          <w:sz w:val="28"/>
          <w:szCs w:val="28"/>
        </w:rPr>
        <w:t>e-M</w:t>
      </w:r>
      <w:r w:rsidR="00E12D58">
        <w:rPr>
          <w:rFonts w:eastAsia="宋体"/>
          <w:b/>
          <w:bCs/>
          <w:sz w:val="28"/>
          <w:szCs w:val="28"/>
        </w:rPr>
        <w:t>eeting</w:t>
      </w:r>
      <w:r w:rsidR="003D7203" w:rsidRPr="003D7203">
        <w:rPr>
          <w:rFonts w:eastAsia="宋体"/>
          <w:b/>
          <w:bCs/>
          <w:sz w:val="28"/>
          <w:szCs w:val="28"/>
        </w:rPr>
        <w:t xml:space="preserve">, </w:t>
      </w:r>
      <w:r w:rsidR="00392188">
        <w:rPr>
          <w:rFonts w:eastAsia="宋体"/>
          <w:b/>
          <w:bCs/>
          <w:sz w:val="28"/>
          <w:szCs w:val="28"/>
          <w:lang w:eastAsia="zh-CN"/>
        </w:rPr>
        <w:t>May</w:t>
      </w:r>
      <w:r w:rsidR="00DB300B">
        <w:rPr>
          <w:rFonts w:eastAsia="宋体"/>
          <w:b/>
          <w:bCs/>
          <w:sz w:val="28"/>
          <w:szCs w:val="28"/>
        </w:rPr>
        <w:t xml:space="preserve"> </w:t>
      </w:r>
      <w:r w:rsidR="002021FA">
        <w:rPr>
          <w:rFonts w:eastAsia="宋体"/>
          <w:b/>
          <w:bCs/>
          <w:sz w:val="28"/>
          <w:szCs w:val="28"/>
        </w:rPr>
        <w:t>9</w:t>
      </w:r>
      <w:r w:rsidR="003D7203" w:rsidRPr="00464741">
        <w:rPr>
          <w:rFonts w:eastAsia="宋体"/>
          <w:b/>
          <w:bCs/>
          <w:sz w:val="28"/>
          <w:szCs w:val="28"/>
          <w:vertAlign w:val="superscript"/>
        </w:rPr>
        <w:t>th</w:t>
      </w:r>
      <w:r w:rsidR="003D7203" w:rsidRPr="003D7203">
        <w:rPr>
          <w:rFonts w:eastAsia="宋体"/>
          <w:b/>
          <w:bCs/>
          <w:sz w:val="28"/>
          <w:szCs w:val="28"/>
        </w:rPr>
        <w:t xml:space="preserve"> –</w:t>
      </w:r>
      <w:r w:rsidR="002021FA">
        <w:rPr>
          <w:rFonts w:eastAsia="宋体"/>
          <w:b/>
          <w:bCs/>
          <w:sz w:val="28"/>
          <w:szCs w:val="28"/>
          <w:lang w:eastAsia="zh-CN"/>
        </w:rPr>
        <w:t>20</w:t>
      </w:r>
      <w:r w:rsidR="00E011FF">
        <w:rPr>
          <w:rFonts w:eastAsia="宋体"/>
          <w:b/>
          <w:bCs/>
          <w:sz w:val="28"/>
          <w:szCs w:val="28"/>
          <w:vertAlign w:val="superscript"/>
          <w:lang w:eastAsia="zh-CN"/>
        </w:rPr>
        <w:t>th</w:t>
      </w:r>
      <w:r w:rsidR="003D7203" w:rsidRPr="003D7203">
        <w:rPr>
          <w:rFonts w:eastAsia="宋体"/>
          <w:b/>
          <w:bCs/>
          <w:sz w:val="28"/>
          <w:szCs w:val="28"/>
        </w:rPr>
        <w:t xml:space="preserve">, </w:t>
      </w:r>
      <w:r w:rsidR="00464741">
        <w:rPr>
          <w:rFonts w:eastAsia="宋体"/>
          <w:b/>
          <w:bCs/>
          <w:sz w:val="28"/>
          <w:szCs w:val="28"/>
        </w:rPr>
        <w:t>202</w:t>
      </w:r>
      <w:r w:rsidR="00C31D03">
        <w:rPr>
          <w:rFonts w:eastAsia="宋体"/>
          <w:b/>
          <w:bCs/>
          <w:sz w:val="28"/>
          <w:szCs w:val="28"/>
        </w:rPr>
        <w:t>2</w:t>
      </w:r>
    </w:p>
    <w:p w14:paraId="19E8FCAD" w14:textId="77777777" w:rsidR="000247A4" w:rsidRPr="0062694E" w:rsidRDefault="000247A4" w:rsidP="004B69A5">
      <w:pPr>
        <w:pBdr>
          <w:top w:val="single" w:sz="4" w:space="1" w:color="auto"/>
        </w:pBdr>
        <w:spacing w:after="0"/>
        <w:jc w:val="left"/>
        <w:rPr>
          <w:b/>
          <w:kern w:val="2"/>
          <w:sz w:val="28"/>
          <w:szCs w:val="28"/>
          <w:lang w:eastAsia="zh-CN"/>
        </w:rPr>
      </w:pPr>
    </w:p>
    <w:p w14:paraId="1A322E93" w14:textId="477BE4D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r w:rsidR="006A5C93">
        <w:rPr>
          <w:b/>
          <w:bCs/>
          <w:sz w:val="28"/>
          <w:szCs w:val="28"/>
          <w:lang w:val="en-GB" w:eastAsia="zh-CN"/>
        </w:rPr>
        <w:t>8.1.</w:t>
      </w:r>
      <w:r w:rsidR="00DA4DBA">
        <w:rPr>
          <w:b/>
          <w:bCs/>
          <w:sz w:val="28"/>
          <w:szCs w:val="28"/>
          <w:lang w:val="en-GB" w:eastAsia="zh-CN"/>
        </w:rPr>
        <w:t>1</w:t>
      </w:r>
    </w:p>
    <w:p w14:paraId="123179F3" w14:textId="735C7565"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p>
    <w:p w14:paraId="0F2009C4" w14:textId="23C32BF0" w:rsidR="000247A4" w:rsidRPr="00EB5186"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6A5C93">
        <w:rPr>
          <w:b/>
          <w:bCs/>
          <w:sz w:val="28"/>
          <w:szCs w:val="28"/>
          <w:lang w:val="en-GB" w:eastAsia="zh-CN"/>
        </w:rPr>
        <w:t xml:space="preserve">Remaining issues on </w:t>
      </w:r>
      <w:r w:rsidR="00DA4DBA">
        <w:rPr>
          <w:b/>
          <w:bCs/>
          <w:sz w:val="28"/>
          <w:szCs w:val="28"/>
          <w:lang w:val="en-GB" w:eastAsia="zh-CN"/>
        </w:rPr>
        <w:t>multi-beam operation</w:t>
      </w:r>
      <w:r w:rsidR="00EB5186" w:rsidRPr="00EB5186">
        <w:rPr>
          <w:b/>
          <w:bCs/>
          <w:sz w:val="28"/>
          <w:szCs w:val="28"/>
          <w:lang w:val="en-GB" w:eastAsia="zh-CN"/>
        </w:rPr>
        <w:t xml:space="preserve"> </w:t>
      </w:r>
    </w:p>
    <w:p w14:paraId="5B23574E" w14:textId="69AE4E73"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Heading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40BE3DCD" w14:textId="15D7FBAB" w:rsidR="00D35442" w:rsidRDefault="00590AC2" w:rsidP="009211B3">
      <w:pPr>
        <w:rPr>
          <w:lang w:eastAsia="zh-CN"/>
        </w:rPr>
      </w:pPr>
      <w:r>
        <w:rPr>
          <w:lang w:eastAsia="zh-CN"/>
        </w:rPr>
        <w:t>In this contribution, we provide our views on the following issues for multi-beam enhancement.</w:t>
      </w:r>
    </w:p>
    <w:p w14:paraId="19DE8153" w14:textId="14CAAA81" w:rsidR="00590AC2" w:rsidRDefault="00590AC2" w:rsidP="009211B3">
      <w:pPr>
        <w:rPr>
          <w:lang w:eastAsia="zh-CN"/>
        </w:rPr>
      </w:pPr>
      <w:r>
        <w:rPr>
          <w:lang w:eastAsia="zh-CN"/>
        </w:rPr>
        <w:t>Issue 1: TCI/QCL assumption for the PDSCH scheduled by a PDCCH from a CORESET whose TCI state is configured by a MAC CE when unified TCI state is configured for the cell</w:t>
      </w:r>
      <w:r w:rsidR="0010209C">
        <w:rPr>
          <w:lang w:eastAsia="zh-CN"/>
        </w:rPr>
        <w:t>.</w:t>
      </w:r>
    </w:p>
    <w:p w14:paraId="3DFBC1F3" w14:textId="4E54D56E" w:rsidR="0010209C" w:rsidRDefault="0010209C" w:rsidP="009211B3">
      <w:pPr>
        <w:rPr>
          <w:lang w:eastAsia="zh-CN"/>
        </w:rPr>
      </w:pPr>
      <w:r>
        <w:rPr>
          <w:lang w:eastAsia="zh-CN"/>
        </w:rPr>
        <w:t>Issue 2: Power headroom report in unified TCI framework</w:t>
      </w:r>
      <w:r w:rsidR="00682BD2">
        <w:rPr>
          <w:lang w:eastAsia="zh-CN"/>
        </w:rPr>
        <w:t>.</w:t>
      </w:r>
    </w:p>
    <w:p w14:paraId="04B6D2DB" w14:textId="278CB0F5" w:rsidR="0010209C" w:rsidRDefault="0010209C" w:rsidP="009211B3">
      <w:pPr>
        <w:rPr>
          <w:lang w:eastAsia="zh-CN"/>
        </w:rPr>
      </w:pPr>
      <w:r>
        <w:rPr>
          <w:lang w:eastAsia="zh-CN"/>
        </w:rPr>
        <w:t>Issue 3: CR for SRS</w:t>
      </w:r>
      <w:r w:rsidR="00682BD2">
        <w:rPr>
          <w:lang w:eastAsia="zh-CN"/>
        </w:rPr>
        <w:t>.</w:t>
      </w:r>
    </w:p>
    <w:p w14:paraId="45D44547" w14:textId="030176B2" w:rsidR="00682BD2" w:rsidRDefault="00682BD2" w:rsidP="009211B3">
      <w:pPr>
        <w:rPr>
          <w:lang w:eastAsia="zh-CN"/>
        </w:rPr>
      </w:pPr>
      <w:r>
        <w:rPr>
          <w:lang w:eastAsia="zh-CN"/>
        </w:rPr>
        <w:t xml:space="preserve">Issue 4: Power control parameters </w:t>
      </w:r>
      <w:r w:rsidR="00E941D8">
        <w:rPr>
          <w:lang w:eastAsia="zh-CN"/>
        </w:rPr>
        <w:t>to use</w:t>
      </w:r>
      <w:r>
        <w:rPr>
          <w:lang w:eastAsia="zh-CN"/>
        </w:rPr>
        <w:t xml:space="preserve"> during BFR.</w:t>
      </w:r>
    </w:p>
    <w:p w14:paraId="3330E2EB" w14:textId="29F864AC" w:rsidR="0096698F" w:rsidRDefault="00CD1F11" w:rsidP="003515A9">
      <w:pPr>
        <w:pStyle w:val="Heading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4F8E816D" w14:textId="52D7609B" w:rsidR="000912B6" w:rsidRDefault="00DA3F03" w:rsidP="00DA3F03">
      <w:pPr>
        <w:pStyle w:val="Heading2"/>
        <w:rPr>
          <w:lang w:eastAsia="zh-CN"/>
        </w:rPr>
      </w:pPr>
      <w:r>
        <w:rPr>
          <w:rFonts w:hint="eastAsia"/>
          <w:lang w:eastAsia="zh-CN"/>
        </w:rPr>
        <w:t>T</w:t>
      </w:r>
      <w:r>
        <w:rPr>
          <w:lang w:eastAsia="zh-CN"/>
        </w:rPr>
        <w:t xml:space="preserve">CI/QCL assumption for PDSCH </w:t>
      </w:r>
    </w:p>
    <w:p w14:paraId="2BA1EAEF" w14:textId="33B27C72" w:rsidR="00CB4D22" w:rsidRDefault="00D253BE" w:rsidP="00CB4D22">
      <w:r>
        <w:rPr>
          <w:lang w:eastAsia="zh-CN"/>
        </w:rPr>
        <w:t>In unified TCI framework, if the CORESET is configured to follow the indicated unified TCI state</w:t>
      </w:r>
      <w:r w:rsidR="009C3470">
        <w:rPr>
          <w:lang w:eastAsia="zh-CN"/>
        </w:rPr>
        <w:t xml:space="preserve">, the UE shall apply the indicated </w:t>
      </w:r>
      <w:proofErr w:type="spellStart"/>
      <w:r w:rsidR="009C3470" w:rsidRPr="00037243">
        <w:rPr>
          <w:rFonts w:cs="Times"/>
          <w:i/>
          <w:iCs/>
          <w:szCs w:val="18"/>
          <w:lang w:eastAsia="zh-CN"/>
        </w:rPr>
        <w:t>DLorJoint-TCIState</w:t>
      </w:r>
      <w:proofErr w:type="spellEnd"/>
      <w:r w:rsidR="009C3470">
        <w:rPr>
          <w:rFonts w:cs="Times"/>
          <w:i/>
          <w:iCs/>
          <w:szCs w:val="18"/>
          <w:lang w:eastAsia="zh-CN"/>
        </w:rPr>
        <w:t xml:space="preserve"> </w:t>
      </w:r>
      <w:r w:rsidR="009C3470">
        <w:rPr>
          <w:rFonts w:cs="Times"/>
          <w:szCs w:val="18"/>
          <w:lang w:eastAsia="zh-CN"/>
        </w:rPr>
        <w:t xml:space="preserve">to the </w:t>
      </w:r>
      <w:r w:rsidR="009C3470" w:rsidRPr="00037243">
        <w:t>PDCCH receptions in the CORESET</w:t>
      </w:r>
      <w:r w:rsidR="009C3470">
        <w:t xml:space="preserve"> and the PDSCH reception scheduled by PDCCH from the CORESET</w:t>
      </w:r>
      <w:r w:rsidR="00F95686">
        <w:t xml:space="preserve">. And for CORESET#0, CORESET other than CORESET#0 associated with only CSS other than Type3-PDCCH CSS and the CORESET other than CORESET#0 associated with both </w:t>
      </w:r>
      <w:r w:rsidR="00901026">
        <w:t>CSS other than Type3-PDCCH CSS and USS or Type3-PDCCH CSS</w:t>
      </w:r>
      <w:r w:rsidR="005B37B8">
        <w:t xml:space="preserve">, the </w:t>
      </w:r>
      <w:proofErr w:type="spellStart"/>
      <w:r w:rsidR="005B37B8">
        <w:t>gNB</w:t>
      </w:r>
      <w:proofErr w:type="spellEnd"/>
      <w:r w:rsidR="005B37B8">
        <w:t xml:space="preserve"> still can configure a TCI state for the CORESET</w:t>
      </w:r>
      <w:r w:rsidR="00035B3D">
        <w:t>. However, how to determine the TCI/QCL for the PDSCH scheduled by PDCCH from those CORESET in this case is not decided.</w:t>
      </w:r>
      <w:r w:rsidR="00286ED7">
        <w:t xml:space="preserve"> Two different methods can be </w:t>
      </w:r>
      <w:r w:rsidR="00C965A6">
        <w:t>works well as follows</w:t>
      </w:r>
      <w:r w:rsidR="00ED575A">
        <w:t>:</w:t>
      </w:r>
    </w:p>
    <w:p w14:paraId="615CFEA0" w14:textId="124DB403" w:rsidR="00ED575A" w:rsidRDefault="00ED575A" w:rsidP="00CB4D22">
      <w:pPr>
        <w:rPr>
          <w:rFonts w:cs="Times"/>
          <w:szCs w:val="18"/>
          <w:lang w:eastAsia="zh-CN"/>
        </w:rPr>
      </w:pPr>
      <w:r>
        <w:rPr>
          <w:lang w:eastAsia="zh-CN"/>
        </w:rPr>
        <w:t xml:space="preserve">Option 1: The UE always applied the indicated </w:t>
      </w:r>
      <w:proofErr w:type="spellStart"/>
      <w:r w:rsidRPr="00037243">
        <w:rPr>
          <w:rFonts w:cs="Times"/>
          <w:i/>
          <w:iCs/>
          <w:szCs w:val="18"/>
          <w:lang w:eastAsia="zh-CN"/>
        </w:rPr>
        <w:t>DLorJoint-TCIState</w:t>
      </w:r>
      <w:proofErr w:type="spellEnd"/>
      <w:r>
        <w:rPr>
          <w:rFonts w:cs="Times"/>
          <w:i/>
          <w:iCs/>
          <w:szCs w:val="18"/>
          <w:lang w:eastAsia="zh-CN"/>
        </w:rPr>
        <w:t xml:space="preserve"> </w:t>
      </w:r>
      <w:r>
        <w:rPr>
          <w:rFonts w:cs="Times"/>
          <w:szCs w:val="18"/>
          <w:lang w:eastAsia="zh-CN"/>
        </w:rPr>
        <w:t>to the PDSCH reception scheduled by PDCCH from a CORESET whose TCI state is configured by a MAC CE</w:t>
      </w:r>
      <w:r w:rsidR="00E05A57">
        <w:rPr>
          <w:rFonts w:cs="Times"/>
          <w:szCs w:val="18"/>
          <w:lang w:eastAsia="zh-CN"/>
        </w:rPr>
        <w:t>.</w:t>
      </w:r>
    </w:p>
    <w:p w14:paraId="49FF9A4D" w14:textId="33F86D2F" w:rsidR="00E05A57" w:rsidRDefault="00E05A57" w:rsidP="00CB4D22">
      <w:pPr>
        <w:rPr>
          <w:rFonts w:cs="Times"/>
          <w:szCs w:val="18"/>
          <w:lang w:eastAsia="zh-CN"/>
        </w:rPr>
      </w:pPr>
      <w:r>
        <w:rPr>
          <w:rFonts w:cs="Times"/>
          <w:szCs w:val="18"/>
          <w:lang w:eastAsia="zh-CN"/>
        </w:rPr>
        <w:t>Option 2: The UE use</w:t>
      </w:r>
      <w:r w:rsidR="00840373">
        <w:rPr>
          <w:rFonts w:cs="Times"/>
          <w:szCs w:val="18"/>
          <w:lang w:eastAsia="zh-CN"/>
        </w:rPr>
        <w:t>s</w:t>
      </w:r>
      <w:r>
        <w:rPr>
          <w:rFonts w:cs="Times"/>
          <w:szCs w:val="18"/>
          <w:lang w:eastAsia="zh-CN"/>
        </w:rPr>
        <w:t xml:space="preserve"> the same TCI state for the PDSCH reception and the PDCCH reception</w:t>
      </w:r>
      <w:r w:rsidR="00FA28A9">
        <w:rPr>
          <w:rFonts w:cs="Times"/>
          <w:szCs w:val="18"/>
          <w:lang w:eastAsia="zh-CN"/>
        </w:rPr>
        <w:t xml:space="preserve"> </w:t>
      </w:r>
      <w:r w:rsidR="00B071E8">
        <w:rPr>
          <w:rFonts w:cs="Times"/>
          <w:szCs w:val="18"/>
          <w:lang w:eastAsia="zh-CN"/>
        </w:rPr>
        <w:t>from the CORESET whose TCI state is configured by a MAC CE</w:t>
      </w:r>
      <w:r w:rsidR="0058692A">
        <w:rPr>
          <w:rFonts w:cs="Times"/>
          <w:szCs w:val="18"/>
          <w:lang w:eastAsia="zh-CN"/>
        </w:rPr>
        <w:t>.</w:t>
      </w:r>
    </w:p>
    <w:p w14:paraId="5C81797E" w14:textId="1F10AA78" w:rsidR="00181E2F" w:rsidRDefault="00181E2F" w:rsidP="00CB4D22">
      <w:pPr>
        <w:rPr>
          <w:rFonts w:cs="Times"/>
          <w:szCs w:val="18"/>
          <w:lang w:eastAsia="zh-CN"/>
        </w:rPr>
      </w:pPr>
      <w:r>
        <w:rPr>
          <w:rFonts w:cs="Times"/>
          <w:szCs w:val="18"/>
          <w:lang w:eastAsia="zh-CN"/>
        </w:rPr>
        <w:t>Both options can work well</w:t>
      </w:r>
      <w:r w:rsidR="003B1C0C">
        <w:rPr>
          <w:rFonts w:cs="Times"/>
          <w:szCs w:val="18"/>
          <w:lang w:eastAsia="zh-CN"/>
        </w:rPr>
        <w:t xml:space="preserve">, while option 2 is more align with the DL TCI </w:t>
      </w:r>
      <w:proofErr w:type="gramStart"/>
      <w:r w:rsidR="003B1C0C">
        <w:rPr>
          <w:rFonts w:cs="Times"/>
          <w:szCs w:val="18"/>
          <w:lang w:eastAsia="zh-CN"/>
        </w:rPr>
        <w:t>frame work</w:t>
      </w:r>
      <w:proofErr w:type="gramEnd"/>
      <w:r w:rsidR="003B1C0C">
        <w:rPr>
          <w:rFonts w:cs="Times"/>
          <w:szCs w:val="18"/>
          <w:lang w:eastAsia="zh-CN"/>
        </w:rPr>
        <w:t xml:space="preserve"> where a same TCI state is applied to the PDCCH and the respective PDSCH</w:t>
      </w:r>
      <w:r w:rsidR="001948A0">
        <w:rPr>
          <w:rFonts w:cs="Times"/>
          <w:szCs w:val="18"/>
          <w:lang w:eastAsia="zh-CN"/>
        </w:rPr>
        <w:t>, therefore, we prefer option 2.</w:t>
      </w:r>
    </w:p>
    <w:p w14:paraId="5D686E5F" w14:textId="327DDDE3" w:rsidR="001948A0" w:rsidRPr="003C04A4" w:rsidRDefault="001948A0" w:rsidP="00CB4D22">
      <w:pPr>
        <w:rPr>
          <w:b/>
          <w:bCs/>
          <w:lang w:eastAsia="zh-CN"/>
        </w:rPr>
      </w:pPr>
      <w:r w:rsidRPr="003C04A4">
        <w:rPr>
          <w:rFonts w:cs="Times" w:hint="eastAsia"/>
          <w:b/>
          <w:bCs/>
          <w:szCs w:val="18"/>
          <w:lang w:eastAsia="zh-CN"/>
        </w:rPr>
        <w:t>P</w:t>
      </w:r>
      <w:r w:rsidRPr="003C04A4">
        <w:rPr>
          <w:rFonts w:cs="Times"/>
          <w:b/>
          <w:bCs/>
          <w:szCs w:val="18"/>
          <w:lang w:eastAsia="zh-CN"/>
        </w:rPr>
        <w:t>roposal 1: When the TCI state for a CORESET is configured by a MAC CE</w:t>
      </w:r>
      <w:r w:rsidR="00E57144" w:rsidRPr="003C04A4">
        <w:rPr>
          <w:rFonts w:cs="Times"/>
          <w:b/>
          <w:bCs/>
          <w:szCs w:val="18"/>
          <w:lang w:eastAsia="zh-CN"/>
        </w:rPr>
        <w:t>, the configured TCI state also applies to the PDSCH scheduled by the CORESET</w:t>
      </w:r>
      <w:r w:rsidR="003C04A4" w:rsidRPr="003C04A4">
        <w:rPr>
          <w:rFonts w:cs="Times"/>
          <w:b/>
          <w:bCs/>
          <w:szCs w:val="18"/>
          <w:lang w:eastAsia="zh-CN"/>
        </w:rPr>
        <w:t>.</w:t>
      </w:r>
    </w:p>
    <w:p w14:paraId="26837BB1" w14:textId="77777777" w:rsidR="006B732D" w:rsidRPr="009C3470" w:rsidRDefault="006B732D" w:rsidP="00CB4D22">
      <w:pPr>
        <w:rPr>
          <w:lang w:eastAsia="zh-CN"/>
        </w:rPr>
      </w:pPr>
    </w:p>
    <w:p w14:paraId="1F8CB426" w14:textId="3C2944B0" w:rsidR="00DA3F03" w:rsidRDefault="003C5C66" w:rsidP="00DA3F03">
      <w:pPr>
        <w:pStyle w:val="Heading2"/>
        <w:rPr>
          <w:lang w:eastAsia="zh-CN"/>
        </w:rPr>
      </w:pPr>
      <w:r>
        <w:rPr>
          <w:lang w:eastAsia="zh-CN"/>
        </w:rPr>
        <w:lastRenderedPageBreak/>
        <w:t>Type 1</w:t>
      </w:r>
      <w:r w:rsidR="00EE0987">
        <w:rPr>
          <w:lang w:eastAsia="zh-CN"/>
        </w:rPr>
        <w:t xml:space="preserve"> p</w:t>
      </w:r>
      <w:r w:rsidR="00DA3F03">
        <w:rPr>
          <w:lang w:eastAsia="zh-CN"/>
        </w:rPr>
        <w:t xml:space="preserve">ower headroom in unified TCI </w:t>
      </w:r>
      <w:r w:rsidR="00F52619">
        <w:rPr>
          <w:lang w:eastAsia="zh-CN"/>
        </w:rPr>
        <w:t>framework</w:t>
      </w:r>
    </w:p>
    <w:p w14:paraId="4ED4AAD1" w14:textId="577D03DA" w:rsidR="009B0FB0" w:rsidRDefault="00031ABB" w:rsidP="009B0FB0">
      <w:pPr>
        <w:rPr>
          <w:lang w:eastAsia="zh-CN"/>
        </w:rPr>
      </w:pPr>
      <w:r>
        <w:rPr>
          <w:lang w:eastAsia="zh-CN"/>
        </w:rPr>
        <w:t>Type 1 power headroom can be calculated based on a real PUSCH transmission or a reference PUSCH transmission</w:t>
      </w:r>
      <w:r w:rsidR="00031CCA">
        <w:rPr>
          <w:lang w:eastAsia="zh-CN"/>
        </w:rPr>
        <w:t>. When the Type 1 PH is calculated based on a reference PUSCH</w:t>
      </w:r>
      <w:r w:rsidR="008517A8">
        <w:rPr>
          <w:lang w:eastAsia="zh-CN"/>
        </w:rPr>
        <w:t xml:space="preserve"> transmission, a set of default power control parameters should </w:t>
      </w:r>
      <w:proofErr w:type="gramStart"/>
      <w:r w:rsidR="008517A8">
        <w:rPr>
          <w:lang w:eastAsia="zh-CN"/>
        </w:rPr>
        <w:t>are</w:t>
      </w:r>
      <w:proofErr w:type="gramEnd"/>
      <w:r w:rsidR="008517A8">
        <w:rPr>
          <w:lang w:eastAsia="zh-CN"/>
        </w:rPr>
        <w:t xml:space="preserve"> determined to compute the PH as the following text in TS38.213</w:t>
      </w:r>
    </w:p>
    <w:p w14:paraId="7209A818" w14:textId="47B4C47E" w:rsidR="006A277B" w:rsidRDefault="006A277B" w:rsidP="009B0FB0">
      <w:pPr>
        <w:rPr>
          <w:lang w:eastAsia="zh-CN"/>
        </w:rPr>
      </w:pPr>
    </w:p>
    <w:p w14:paraId="7F06E32B" w14:textId="268861BC" w:rsidR="00B03A49" w:rsidRPr="00B03A49" w:rsidRDefault="00B03A49" w:rsidP="00B03A49">
      <w:pPr>
        <w:rPr>
          <w:i/>
          <w:iCs/>
        </w:rPr>
      </w:pPr>
      <w:r w:rsidRPr="00B03A49">
        <w:rPr>
          <w:i/>
          <w:iCs/>
        </w:rPr>
        <w:t xml:space="preserve">If the UE determines that </w:t>
      </w:r>
      <w:r w:rsidRPr="00B03A49">
        <w:rPr>
          <w:i/>
          <w:iCs/>
          <w:lang w:eastAsia="ko-KR"/>
        </w:rPr>
        <w:t>a Type 1 power headroom report for an activated serving cell is based on a reference PUSCH transmission</w:t>
      </w:r>
      <w:r w:rsidRPr="00B03A49">
        <w:rPr>
          <w:i/>
          <w:iCs/>
        </w:rPr>
        <w:t xml:space="preserve"> then, for</w:t>
      </w:r>
      <w:r w:rsidRPr="00B03A49">
        <w:rPr>
          <w:i/>
          <w:iCs/>
          <w:lang w:val="x-none" w:eastAsia="x-none"/>
        </w:rPr>
        <w:t xml:space="preserve"> </w:t>
      </w:r>
      <w:r w:rsidRPr="00B03A49">
        <w:rPr>
          <w:i/>
          <w:iCs/>
          <w:lang w:eastAsia="x-none"/>
        </w:rPr>
        <w:t>PUSCH</w:t>
      </w:r>
      <w:r w:rsidRPr="00B03A49">
        <w:rPr>
          <w:i/>
          <w:iCs/>
          <w:lang w:val="x-none" w:eastAsia="x-none"/>
        </w:rPr>
        <w:t xml:space="preserve"> transmission </w:t>
      </w:r>
      <w:r w:rsidRPr="00B03A49">
        <w:rPr>
          <w:i/>
          <w:iCs/>
          <w:lang w:eastAsia="x-none"/>
        </w:rPr>
        <w:t>occasion</w:t>
      </w:r>
      <w:r w:rsidRPr="00B03A49">
        <w:rPr>
          <w:i/>
          <w:iCs/>
          <w:lang w:val="x-none" w:eastAsia="x-none"/>
        </w:rPr>
        <w:t xml:space="preserve"> </w:t>
      </w:r>
      <m:oMath>
        <m:r>
          <w:rPr>
            <w:rFonts w:ascii="Cambria Math" w:hAnsi="Cambria Math"/>
            <w:lang w:val="x-none" w:eastAsia="x-none"/>
          </w:rPr>
          <m:t>i</m:t>
        </m:r>
      </m:oMath>
      <w:r w:rsidRPr="00B03A49">
        <w:rPr>
          <w:i/>
          <w:iCs/>
          <w:lang w:val="x-none" w:eastAsia="x-none"/>
        </w:rPr>
        <w:t xml:space="preserve"> </w:t>
      </w:r>
      <w:r w:rsidRPr="00B03A49">
        <w:rPr>
          <w:i/>
          <w:iCs/>
          <w:lang w:eastAsia="x-none"/>
        </w:rPr>
        <w:t>on</w:t>
      </w:r>
      <w:r w:rsidRPr="00B03A49">
        <w:rPr>
          <w:i/>
          <w:iCs/>
          <w:lang w:val="x-none" w:eastAsia="x-none"/>
        </w:rPr>
        <w:t xml:space="preserve"> </w:t>
      </w:r>
      <w:r w:rsidRPr="00B03A49">
        <w:rPr>
          <w:i/>
          <w:iCs/>
          <w:lang w:eastAsia="x-none"/>
        </w:rPr>
        <w:t xml:space="preserve">active </w:t>
      </w:r>
      <w:r w:rsidRPr="00B03A49">
        <w:rPr>
          <w:i/>
          <w:iCs/>
        </w:rPr>
        <w:t xml:space="preserve">UL BWP </w:t>
      </w:r>
      <m:oMath>
        <m:r>
          <w:rPr>
            <w:rFonts w:ascii="Cambria Math" w:hAnsi="Cambria Math"/>
          </w:rPr>
          <m:t>b</m:t>
        </m:r>
      </m:oMath>
      <w:r w:rsidRPr="00B03A49">
        <w:rPr>
          <w:i/>
          <w:iCs/>
        </w:rPr>
        <w:t xml:space="preserve"> of </w:t>
      </w:r>
      <w:r w:rsidRPr="00B03A49">
        <w:rPr>
          <w:i/>
          <w:iCs/>
          <w:lang w:val="x-none" w:eastAsia="x-none"/>
        </w:rPr>
        <w:t xml:space="preserve">carrier </w:t>
      </w:r>
      <m:oMath>
        <m:r>
          <w:rPr>
            <w:rFonts w:ascii="Cambria Math" w:hAnsi="Cambria Math"/>
            <w:lang w:val="x-none" w:eastAsia="x-none"/>
          </w:rPr>
          <m:t>f</m:t>
        </m:r>
      </m:oMath>
      <w:r w:rsidRPr="00B03A49">
        <w:rPr>
          <w:i/>
          <w:iCs/>
          <w:lang w:eastAsia="x-none"/>
        </w:rPr>
        <w:t xml:space="preserve"> of </w:t>
      </w:r>
      <w:r w:rsidRPr="00B03A49">
        <w:rPr>
          <w:i/>
          <w:iCs/>
          <w:lang w:val="x-none" w:eastAsia="x-none"/>
        </w:rPr>
        <w:t xml:space="preserve">serving cell </w:t>
      </w:r>
      <m:oMath>
        <m:r>
          <w:rPr>
            <w:rFonts w:ascii="Cambria Math" w:hAnsi="Cambria Math"/>
            <w:lang w:val="x-none" w:eastAsia="x-none"/>
          </w:rPr>
          <m:t>c</m:t>
        </m:r>
      </m:oMath>
      <w:r w:rsidRPr="00B03A49">
        <w:rPr>
          <w:i/>
          <w:iCs/>
        </w:rPr>
        <w:t>, the UE computes the Type 1 power headroom report as</w:t>
      </w:r>
    </w:p>
    <w:p w14:paraId="4645DF28" w14:textId="603F7E81" w:rsidR="00B03A49" w:rsidRPr="00B03A49" w:rsidRDefault="00B03A49" w:rsidP="00B03A49">
      <w:pPr>
        <w:pStyle w:val="EQ"/>
        <w:rPr>
          <w:i/>
          <w:iCs/>
        </w:rPr>
      </w:pPr>
      <w:r w:rsidRPr="00B03A49">
        <w:rPr>
          <w:i/>
          <w:iCs/>
        </w:rPr>
        <w:tab/>
      </w:r>
      <w:r w:rsidRPr="00B03A49">
        <w:rPr>
          <w:i/>
          <w:iCs/>
          <w:position w:val="-12"/>
        </w:rPr>
        <w:drawing>
          <wp:inline distT="0" distB="0" distL="0" distR="0" wp14:anchorId="0BC77CAE" wp14:editId="00E4AFF8">
            <wp:extent cx="4572000" cy="2368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6855"/>
                    </a:xfrm>
                    <a:prstGeom prst="rect">
                      <a:avLst/>
                    </a:prstGeom>
                    <a:noFill/>
                    <a:ln>
                      <a:noFill/>
                    </a:ln>
                  </pic:spPr>
                </pic:pic>
              </a:graphicData>
            </a:graphic>
          </wp:inline>
        </w:drawing>
      </w:r>
      <w:r w:rsidRPr="00B03A49">
        <w:rPr>
          <w:i/>
          <w:iCs/>
        </w:rPr>
        <w:t xml:space="preserve"> [dB]</w:t>
      </w:r>
    </w:p>
    <w:p w14:paraId="018EE929" w14:textId="341557F5" w:rsidR="00B03A49" w:rsidRPr="00B03A49" w:rsidRDefault="00B03A49" w:rsidP="00B03A49">
      <w:pPr>
        <w:rPr>
          <w:i/>
          <w:iCs/>
        </w:rPr>
      </w:pPr>
      <w:r w:rsidRPr="00B03A49">
        <w:rPr>
          <w:i/>
          <w:iCs/>
        </w:rPr>
        <w:t xml:space="preserve">where </w:t>
      </w:r>
      <m:oMath>
        <m:sSub>
          <m:sSubPr>
            <m:ctrlPr>
              <w:rPr>
                <w:rFonts w:ascii="Cambria Math" w:hAnsi="Cambria Math"/>
                <w:i/>
                <w:iCs/>
              </w:rPr>
            </m:ctrlPr>
          </m:sSubPr>
          <m:e>
            <m:acc>
              <m:accPr>
                <m:chr m:val="̃"/>
                <m:ctrlPr>
                  <w:rPr>
                    <w:rFonts w:ascii="Cambria Math" w:hAnsi="Cambria Math"/>
                    <w:i/>
                    <w:iCs/>
                  </w:rPr>
                </m:ctrlPr>
              </m:accPr>
              <m:e>
                <m:r>
                  <w:rPr>
                    <w:rFonts w:ascii="Cambria Math" w:hAnsi="Cambria Math"/>
                  </w:rPr>
                  <m:t>P</m:t>
                </m:r>
              </m:e>
            </m:acc>
          </m:e>
          <m:sub>
            <m:r>
              <m:rPr>
                <m:nor/>
              </m:rPr>
              <w:rPr>
                <w:rFonts w:ascii="Cambria Math"/>
                <w:i/>
                <w:iCs/>
              </w:rPr>
              <m:t>CMAX</m:t>
            </m:r>
            <m:r>
              <w:rPr>
                <w:rFonts w:ascii="Cambria Math"/>
              </w:rPr>
              <m:t>,f,c</m:t>
            </m:r>
          </m:sub>
        </m:sSub>
        <m:r>
          <w:rPr>
            <w:rFonts w:ascii="Cambria Math"/>
          </w:rPr>
          <m:t>(i)</m:t>
        </m:r>
      </m:oMath>
      <w:r w:rsidRPr="00B03A49">
        <w:rPr>
          <w:i/>
          <w:iCs/>
        </w:rPr>
        <w:t xml:space="preserve"> is computed assuming MPR=0 dB, A-MPR=0 dB, P-MPR=0 dB. </w:t>
      </w:r>
      <w:r w:rsidRPr="00B03A49">
        <w:rPr>
          <w:rFonts w:ascii="Symbol" w:hAnsi="Symbol"/>
          <w:i/>
          <w:iCs/>
          <w:lang w:bidi="bn-IN"/>
        </w:rPr>
        <w:t></w:t>
      </w:r>
      <w:r w:rsidRPr="00B03A49">
        <w:rPr>
          <w:i/>
          <w:iCs/>
          <w:lang w:bidi="bn-IN"/>
        </w:rPr>
        <w:t>T</w:t>
      </w:r>
      <w:r w:rsidRPr="00B03A49">
        <w:rPr>
          <w:i/>
          <w:iCs/>
          <w:vertAlign w:val="subscript"/>
          <w:lang w:bidi="bn-IN"/>
        </w:rPr>
        <w:t>C</w:t>
      </w:r>
      <w:r w:rsidRPr="00B03A49">
        <w:rPr>
          <w:i/>
          <w:iCs/>
        </w:rPr>
        <w:t xml:space="preserve"> = 0 </w:t>
      </w:r>
      <w:proofErr w:type="spellStart"/>
      <w:r w:rsidRPr="00B03A49">
        <w:rPr>
          <w:i/>
          <w:iCs/>
        </w:rPr>
        <w:t>dB.</w:t>
      </w:r>
      <w:proofErr w:type="spellEnd"/>
      <w:r w:rsidRPr="00B03A49">
        <w:rPr>
          <w:i/>
          <w:iCs/>
        </w:rPr>
        <w:t xml:space="preserve"> MPR, A-MPR, P-MPR and </w:t>
      </w:r>
      <w:r w:rsidRPr="00B03A49">
        <w:rPr>
          <w:rFonts w:ascii="Symbol" w:hAnsi="Symbol"/>
          <w:i/>
          <w:iCs/>
          <w:lang w:bidi="bn-IN"/>
        </w:rPr>
        <w:t></w:t>
      </w:r>
      <w:r w:rsidRPr="00B03A49">
        <w:rPr>
          <w:i/>
          <w:iCs/>
          <w:lang w:bidi="bn-IN"/>
        </w:rPr>
        <w:t>T</w:t>
      </w:r>
      <w:r w:rsidRPr="00B03A49">
        <w:rPr>
          <w:i/>
          <w:iCs/>
          <w:vertAlign w:val="subscript"/>
          <w:lang w:bidi="bn-IN"/>
        </w:rPr>
        <w:t>C</w:t>
      </w:r>
      <w:r w:rsidRPr="00B03A49">
        <w:rPr>
          <w:i/>
          <w:iCs/>
        </w:rPr>
        <w:t xml:space="preserve"> are defined in [8-1, TS 38.101-1], [8-2, TS38.101-2] and [8-3, TS 38.101-3]. The remaining parameters are defined in clause 7.1.1 where </w:t>
      </w:r>
      <m:oMath>
        <m:sSub>
          <m:sSubPr>
            <m:ctrlPr>
              <w:rPr>
                <w:rFonts w:ascii="Cambria Math" w:hAnsi="Cambria Math"/>
                <w:i/>
                <w:iCs/>
              </w:rPr>
            </m:ctrlPr>
          </m:sSubPr>
          <m:e>
            <m:r>
              <w:rPr>
                <w:rFonts w:ascii="Cambria Math" w:hAnsi="Cambria Math"/>
              </w:rPr>
              <m:t>P</m:t>
            </m:r>
          </m:e>
          <m:sub>
            <m:r>
              <m:rPr>
                <m:nor/>
              </m:rPr>
              <w:rPr>
                <w:rFonts w:ascii="Cambria Math"/>
                <w:i/>
                <w:iCs/>
              </w:rPr>
              <m:t>O_PUSCH</m:t>
            </m:r>
            <m:r>
              <w:rPr>
                <w:rFonts w:ascii="Cambria Math"/>
              </w:rPr>
              <m:t>,b,f,c</m:t>
            </m:r>
          </m:sub>
        </m:sSub>
        <m:r>
          <w:rPr>
            <w:rFonts w:ascii="Cambria Math"/>
          </w:rPr>
          <m:t>(j)</m:t>
        </m:r>
      </m:oMath>
      <w:r w:rsidRPr="00B03A49">
        <w:rPr>
          <w:i/>
          <w:iCs/>
        </w:rPr>
        <w:t xml:space="preserve"> and </w:t>
      </w:r>
      <m:oMath>
        <m:sSub>
          <m:sSubPr>
            <m:ctrlPr>
              <w:rPr>
                <w:rFonts w:ascii="Cambria Math" w:hAnsi="Cambria Math"/>
                <w:i/>
                <w:iCs/>
              </w:rPr>
            </m:ctrlPr>
          </m:sSubPr>
          <m:e>
            <m:r>
              <w:rPr>
                <w:rFonts w:ascii="Cambria Math" w:hAnsi="Cambria Math"/>
              </w:rPr>
              <m:t>α</m:t>
            </m:r>
          </m:e>
          <m:sub>
            <m:r>
              <w:rPr>
                <w:rFonts w:ascii="Cambria Math"/>
              </w:rPr>
              <m:t>b,f,c</m:t>
            </m:r>
          </m:sub>
        </m:sSub>
        <m:d>
          <m:dPr>
            <m:ctrlPr>
              <w:rPr>
                <w:rFonts w:ascii="Cambria Math" w:hAnsi="Cambria Math"/>
                <w:i/>
                <w:iCs/>
              </w:rPr>
            </m:ctrlPr>
          </m:dPr>
          <m:e>
            <m:r>
              <w:rPr>
                <w:rFonts w:ascii="Cambria Math"/>
              </w:rPr>
              <m:t>j</m:t>
            </m:r>
          </m:e>
        </m:d>
      </m:oMath>
      <w:r w:rsidRPr="00B03A49">
        <w:rPr>
          <w:i/>
          <w:iCs/>
        </w:rPr>
        <w:t xml:space="preserve"> are obtained using </w:t>
      </w:r>
      <m:oMath>
        <m:sSub>
          <m:sSubPr>
            <m:ctrlPr>
              <w:rPr>
                <w:rFonts w:ascii="Cambria Math" w:hAnsi="Cambria Math"/>
                <w:i/>
                <w:iCs/>
              </w:rPr>
            </m:ctrlPr>
          </m:sSubPr>
          <m:e>
            <m:r>
              <w:rPr>
                <w:rFonts w:ascii="Cambria Math" w:hAnsi="Cambria Math"/>
              </w:rPr>
              <m:t>P</m:t>
            </m:r>
          </m:e>
          <m:sub>
            <m:r>
              <m:rPr>
                <m:nor/>
              </m:rPr>
              <w:rPr>
                <w:rFonts w:ascii="Cambria Math"/>
                <w:i/>
                <w:iCs/>
              </w:rPr>
              <m:t>O_NOMINAL,PUSCH</m:t>
            </m:r>
            <m:r>
              <w:rPr>
                <w:rFonts w:ascii="Cambria Math"/>
              </w:rPr>
              <m:t>,f,c</m:t>
            </m:r>
          </m:sub>
        </m:sSub>
        <m:d>
          <m:dPr>
            <m:ctrlPr>
              <w:rPr>
                <w:rFonts w:ascii="Cambria Math" w:hAnsi="Cambria Math"/>
                <w:i/>
                <w:iCs/>
              </w:rPr>
            </m:ctrlPr>
          </m:dPr>
          <m:e>
            <m:r>
              <w:rPr>
                <w:rFonts w:ascii="Cambria Math"/>
              </w:rPr>
              <m:t>0</m:t>
            </m:r>
          </m:e>
        </m:d>
      </m:oMath>
      <w:r w:rsidRPr="00B03A49">
        <w:rPr>
          <w:i/>
          <w:iCs/>
        </w:rPr>
        <w:t xml:space="preserve"> and </w:t>
      </w:r>
      <w:r w:rsidRPr="00937D80">
        <w:rPr>
          <w:i/>
          <w:iCs/>
          <w:highlight w:val="yellow"/>
        </w:rPr>
        <w:t>p0-PUSCH-AlphaSetId = 0,</w:t>
      </w:r>
      <w:r w:rsidRPr="00B03A49">
        <w:rPr>
          <w:i/>
          <w:iCs/>
        </w:rPr>
        <w:t xml:space="preserve"> </w:t>
      </w:r>
      <m:oMath>
        <m:sSub>
          <m:sSubPr>
            <m:ctrlPr>
              <w:rPr>
                <w:rFonts w:ascii="Cambria Math" w:hAnsi="Cambria Math"/>
                <w:i/>
                <w:iCs/>
                <w:highlight w:val="yellow"/>
              </w:rPr>
            </m:ctrlPr>
          </m:sSubPr>
          <m:e>
            <m:r>
              <w:rPr>
                <w:rFonts w:ascii="Cambria Math" w:hAnsi="Cambria Math"/>
                <w:highlight w:val="yellow"/>
              </w:rPr>
              <m:t>PL</m:t>
            </m:r>
          </m:e>
          <m:sub>
            <m:r>
              <w:rPr>
                <w:rFonts w:ascii="Cambria Math" w:hAnsi="Cambria Math"/>
                <w:highlight w:val="yellow"/>
              </w:rPr>
              <m:t>b,f,c</m:t>
            </m:r>
          </m:sub>
        </m:sSub>
        <m:r>
          <w:rPr>
            <w:rFonts w:ascii="Cambria Math" w:hAnsi="Cambria Math"/>
            <w:highlight w:val="yellow"/>
          </w:rPr>
          <m:t>(</m:t>
        </m:r>
        <m:sSub>
          <m:sSubPr>
            <m:ctrlPr>
              <w:rPr>
                <w:rFonts w:ascii="Cambria Math" w:hAnsi="Cambria Math"/>
                <w:i/>
                <w:iCs/>
                <w:highlight w:val="yellow"/>
              </w:rPr>
            </m:ctrlPr>
          </m:sSubPr>
          <m:e>
            <m:r>
              <w:rPr>
                <w:rFonts w:ascii="Cambria Math" w:hAnsi="Cambria Math"/>
                <w:highlight w:val="yellow"/>
              </w:rPr>
              <m:t>q</m:t>
            </m:r>
          </m:e>
          <m:sub>
            <m:r>
              <w:rPr>
                <w:rFonts w:ascii="Cambria Math" w:hAnsi="Cambria Math"/>
                <w:highlight w:val="yellow"/>
              </w:rPr>
              <m:t>d</m:t>
            </m:r>
          </m:sub>
        </m:sSub>
        <m:r>
          <w:rPr>
            <w:rFonts w:ascii="Cambria Math" w:hAnsi="Cambria Math"/>
            <w:highlight w:val="yellow"/>
          </w:rPr>
          <m:t>)</m:t>
        </m:r>
      </m:oMath>
      <w:r w:rsidRPr="00937D80">
        <w:rPr>
          <w:i/>
          <w:iCs/>
          <w:highlight w:val="yellow"/>
        </w:rPr>
        <w:t xml:space="preserve"> is obtained using pusch-PathlossReferenceRS-Id = 0,</w:t>
      </w:r>
      <w:r w:rsidRPr="00B03A49">
        <w:rPr>
          <w:i/>
          <w:iCs/>
        </w:rPr>
        <w:t xml:space="preserve"> and </w:t>
      </w:r>
      <m:oMath>
        <m:r>
          <w:rPr>
            <w:rFonts w:ascii="Cambria Math" w:hAnsi="Cambria Math"/>
          </w:rPr>
          <m:t>l=0</m:t>
        </m:r>
      </m:oMath>
      <w:r w:rsidRPr="00B03A49">
        <w:rPr>
          <w:i/>
          <w:iCs/>
        </w:rPr>
        <w:t>.</w:t>
      </w:r>
    </w:p>
    <w:p w14:paraId="7CE2EAE3" w14:textId="285A13DB" w:rsidR="00B03A49" w:rsidRPr="00B03A49" w:rsidRDefault="00B03A49" w:rsidP="009B0FB0">
      <w:pPr>
        <w:rPr>
          <w:lang w:eastAsia="zh-CN"/>
        </w:rPr>
      </w:pPr>
    </w:p>
    <w:p w14:paraId="7C7DDA46" w14:textId="04EB63C1" w:rsidR="007A4C05" w:rsidRDefault="00B03A49" w:rsidP="009B0FB0">
      <w:pPr>
        <w:rPr>
          <w:lang w:eastAsia="zh-CN"/>
        </w:rPr>
      </w:pPr>
      <w:proofErr w:type="gramStart"/>
      <w:r>
        <w:rPr>
          <w:lang w:eastAsia="zh-CN"/>
        </w:rPr>
        <w:t>It can be seen that the</w:t>
      </w:r>
      <w:proofErr w:type="gramEnd"/>
      <w:r>
        <w:rPr>
          <w:lang w:eastAsia="zh-CN"/>
        </w:rPr>
        <w:t xml:space="preserve"> default power control parameters for virtual PH are determined by Rel-16 </w:t>
      </w:r>
      <w:r w:rsidR="00E86686">
        <w:rPr>
          <w:lang w:eastAsia="zh-CN"/>
        </w:rPr>
        <w:t xml:space="preserve">PUSCH </w:t>
      </w:r>
      <w:r>
        <w:rPr>
          <w:lang w:eastAsia="zh-CN"/>
        </w:rPr>
        <w:t>power control framework</w:t>
      </w:r>
      <w:r w:rsidR="007032C3">
        <w:rPr>
          <w:lang w:eastAsia="zh-CN"/>
        </w:rPr>
        <w:t xml:space="preserve"> where the PC parameters are determined by the indicated SRI value</w:t>
      </w:r>
      <w:r w:rsidR="007A4C05">
        <w:rPr>
          <w:lang w:eastAsia="zh-CN"/>
        </w:rPr>
        <w:t xml:space="preserve">. </w:t>
      </w:r>
      <w:r w:rsidR="00DD5691">
        <w:rPr>
          <w:lang w:eastAsia="zh-CN"/>
        </w:rPr>
        <w:t>H</w:t>
      </w:r>
      <w:r w:rsidR="007A4C05">
        <w:rPr>
          <w:lang w:eastAsia="zh-CN"/>
        </w:rPr>
        <w:t>owever</w:t>
      </w:r>
      <w:r w:rsidR="00DD5691">
        <w:rPr>
          <w:lang w:eastAsia="zh-CN"/>
        </w:rPr>
        <w:t xml:space="preserve">, </w:t>
      </w:r>
      <w:r w:rsidR="00937D80">
        <w:rPr>
          <w:lang w:eastAsia="zh-CN"/>
        </w:rPr>
        <w:t>the highlighted parameters may not be configured when unified TCI framework is configured</w:t>
      </w:r>
      <w:r w:rsidR="00C26E43">
        <w:rPr>
          <w:lang w:eastAsia="zh-CN"/>
        </w:rPr>
        <w:t>.</w:t>
      </w:r>
      <w:r w:rsidR="00662178">
        <w:rPr>
          <w:lang w:eastAsia="zh-CN"/>
        </w:rPr>
        <w:t xml:space="preserve"> Therefore, how to determine the related power control parameters for virtual Type 1 PH calculation should be </w:t>
      </w:r>
      <w:r w:rsidR="00FF3F30">
        <w:rPr>
          <w:lang w:eastAsia="zh-CN"/>
        </w:rPr>
        <w:t>address.</w:t>
      </w:r>
    </w:p>
    <w:p w14:paraId="555E971D" w14:textId="330A62E9" w:rsidR="002C1ED2" w:rsidRDefault="006920B4" w:rsidP="009B0FB0">
      <w:pPr>
        <w:rPr>
          <w:lang w:eastAsia="zh-CN"/>
        </w:rPr>
      </w:pPr>
      <w:r>
        <w:rPr>
          <w:lang w:eastAsia="zh-CN"/>
        </w:rPr>
        <w:t xml:space="preserve">In unified TCI framework, </w:t>
      </w:r>
      <w:r w:rsidR="00BF4C1F">
        <w:rPr>
          <w:lang w:eastAsia="zh-CN"/>
        </w:rPr>
        <w:t xml:space="preserve">if the UE is </w:t>
      </w:r>
      <w:r w:rsidR="00BF4C1F" w:rsidRPr="00F415B1">
        <w:rPr>
          <w:lang w:eastAsia="ko-KR"/>
        </w:rPr>
        <w:t xml:space="preserve">provided </w:t>
      </w:r>
      <w:proofErr w:type="spellStart"/>
      <w:r w:rsidR="00BF4C1F" w:rsidRPr="00037243">
        <w:rPr>
          <w:rFonts w:cs="Times"/>
          <w:i/>
          <w:iCs/>
          <w:szCs w:val="18"/>
          <w:lang w:eastAsia="zh-CN"/>
        </w:rPr>
        <w:t>DLorJoint-TCIState</w:t>
      </w:r>
      <w:proofErr w:type="spellEnd"/>
      <w:r w:rsidR="00BF4C1F" w:rsidRPr="00037243">
        <w:rPr>
          <w:rFonts w:cs="Times"/>
          <w:iCs/>
          <w:szCs w:val="18"/>
          <w:lang w:eastAsia="zh-CN"/>
        </w:rPr>
        <w:t xml:space="preserve"> or</w:t>
      </w:r>
      <w:r w:rsidR="00BF4C1F" w:rsidRPr="00037243">
        <w:t xml:space="preserve"> </w:t>
      </w:r>
      <w:r w:rsidR="00BF4C1F" w:rsidRPr="00037243">
        <w:rPr>
          <w:i/>
          <w:iCs/>
        </w:rPr>
        <w:t>UL-</w:t>
      </w:r>
      <w:proofErr w:type="spellStart"/>
      <w:r w:rsidR="00BF4C1F" w:rsidRPr="00037243">
        <w:rPr>
          <w:i/>
          <w:iCs/>
        </w:rPr>
        <w:t>TCIstate</w:t>
      </w:r>
      <w:proofErr w:type="spellEnd"/>
      <w:r w:rsidR="00055A65">
        <w:rPr>
          <w:i/>
          <w:iCs/>
        </w:rPr>
        <w:t xml:space="preserve">, </w:t>
      </w:r>
      <w:r w:rsidR="00055A65" w:rsidRPr="00F415B1">
        <w:t xml:space="preserve">the RS index </w:t>
      </w:r>
      <m:oMath>
        <m:sSub>
          <m:sSubPr>
            <m:ctrlPr>
              <w:rPr>
                <w:rFonts w:ascii="Cambria Math" w:hAnsi="Cambria Math"/>
                <w:iCs/>
              </w:rPr>
            </m:ctrlPr>
          </m:sSubPr>
          <m:e>
            <m:r>
              <w:rPr>
                <w:rFonts w:ascii="Cambria Math" w:hAnsi="Cambria Math"/>
              </w:rPr>
              <m:t>q</m:t>
            </m:r>
          </m:e>
          <m:sub>
            <m:r>
              <w:rPr>
                <w:rFonts w:ascii="Cambria Math"/>
              </w:rPr>
              <m:t>d</m:t>
            </m:r>
          </m:sub>
        </m:sSub>
      </m:oMath>
      <w:r w:rsidR="00055A65" w:rsidRPr="00F415B1">
        <w:rPr>
          <w:iCs/>
        </w:rPr>
        <w:t xml:space="preserve"> for obtaining the downlink pathloss estimate for PUSCH, PUCCH, and SRS transmission is provided by </w:t>
      </w:r>
      <w:r w:rsidR="00055A65" w:rsidRPr="00F415B1">
        <w:rPr>
          <w:i/>
        </w:rPr>
        <w:t>PL-RS</w:t>
      </w:r>
      <w:r w:rsidR="00055A65" w:rsidRPr="00F415B1">
        <w:rPr>
          <w:iCs/>
        </w:rPr>
        <w:t xml:space="preserve"> associated with or included in the </w:t>
      </w:r>
      <w:r w:rsidR="00055A65" w:rsidRPr="00F415B1">
        <w:rPr>
          <w:lang w:eastAsia="ko-KR"/>
        </w:rPr>
        <w:t xml:space="preserve">indicated </w:t>
      </w:r>
      <w:proofErr w:type="spellStart"/>
      <w:r w:rsidR="00055A65" w:rsidRPr="00037243">
        <w:rPr>
          <w:rFonts w:cs="Times"/>
          <w:i/>
          <w:iCs/>
          <w:szCs w:val="18"/>
          <w:lang w:eastAsia="zh-CN"/>
        </w:rPr>
        <w:t>DLorJoint-TCIState</w:t>
      </w:r>
      <w:proofErr w:type="spellEnd"/>
      <w:r w:rsidR="00055A65" w:rsidRPr="00037243">
        <w:rPr>
          <w:rFonts w:cs="Times"/>
          <w:iCs/>
          <w:szCs w:val="18"/>
          <w:lang w:eastAsia="zh-CN"/>
        </w:rPr>
        <w:t xml:space="preserve"> or</w:t>
      </w:r>
      <w:r w:rsidR="00055A65" w:rsidRPr="00037243">
        <w:t xml:space="preserve"> </w:t>
      </w:r>
      <w:r w:rsidR="00055A65" w:rsidRPr="00037243">
        <w:rPr>
          <w:i/>
          <w:iCs/>
        </w:rPr>
        <w:t>UL-</w:t>
      </w:r>
      <w:proofErr w:type="spellStart"/>
      <w:r w:rsidR="00055A65" w:rsidRPr="00037243">
        <w:rPr>
          <w:i/>
          <w:iCs/>
        </w:rPr>
        <w:t>TCIstate</w:t>
      </w:r>
      <w:proofErr w:type="spellEnd"/>
      <w:r w:rsidR="00055A65" w:rsidRPr="00037243">
        <w:t xml:space="preserve"> except for SRS transmission that is not provided </w:t>
      </w:r>
      <w:proofErr w:type="spellStart"/>
      <w:r w:rsidR="00055A65" w:rsidRPr="00037243">
        <w:rPr>
          <w:i/>
          <w:iCs/>
        </w:rPr>
        <w:t>useIndicatedTCIState</w:t>
      </w:r>
      <w:proofErr w:type="spellEnd"/>
      <w:r w:rsidR="00B46A94">
        <w:t xml:space="preserve">, and </w:t>
      </w:r>
      <w:r w:rsidR="00B46A94" w:rsidRPr="00F415B1">
        <w:t xml:space="preserve">if </w:t>
      </w:r>
      <w:r w:rsidR="00B46A94" w:rsidRPr="00F415B1">
        <w:rPr>
          <w:i/>
          <w:iCs/>
        </w:rPr>
        <w:t>p0-Alpha-CLID-PUSCH-Set</w:t>
      </w:r>
      <w:r w:rsidR="00B46A94" w:rsidRPr="00F415B1">
        <w:t xml:space="preserve"> is provided, </w:t>
      </w:r>
      <w:r w:rsidR="00B46A94" w:rsidRPr="00F415B1">
        <w:rPr>
          <w:lang w:eastAsia="ko-KR"/>
        </w:rPr>
        <w:t xml:space="preserve">the values of </w:t>
      </w:r>
      <m:oMath>
        <m:sSub>
          <m:sSubPr>
            <m:ctrlPr>
              <w:rPr>
                <w:rFonts w:ascii="Cambria Math" w:hAnsi="Cambria Math"/>
                <w:iCs/>
              </w:rPr>
            </m:ctrlPr>
          </m:sSubPr>
          <m:e>
            <m:r>
              <w:rPr>
                <w:rFonts w:ascii="Cambria Math" w:hAnsi="Cambria Math"/>
              </w:rPr>
              <m:t>P</m:t>
            </m:r>
          </m:e>
          <m:sub>
            <m:r>
              <m:rPr>
                <m:nor/>
              </m:rPr>
              <w:rPr>
                <w:rFonts w:ascii="Cambria Math"/>
                <w:iCs/>
              </w:rPr>
              <m:t>O_UE_PUSCH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B46A94" w:rsidRPr="00F415B1">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B46A94" w:rsidRPr="00F415B1">
        <w:t xml:space="preserve">, and the PUSCH power control adjustment state </w:t>
      </w:r>
      <m:oMath>
        <m:r>
          <w:rPr>
            <w:rFonts w:ascii="Cambria Math" w:hAnsi="Cambria Math"/>
          </w:rPr>
          <m:t>l</m:t>
        </m:r>
      </m:oMath>
      <w:r w:rsidR="00B46A94" w:rsidRPr="00F415B1">
        <w:t xml:space="preserve"> are provided by </w:t>
      </w:r>
      <w:r w:rsidR="00B46A94" w:rsidRPr="00F415B1">
        <w:rPr>
          <w:i/>
          <w:iCs/>
        </w:rPr>
        <w:t>p0-Alpha-CLID-PUSCH-Set</w:t>
      </w:r>
      <w:r w:rsidR="00B46A94" w:rsidRPr="00F415B1">
        <w:t xml:space="preserve"> associated with the indicated </w:t>
      </w:r>
      <w:proofErr w:type="spellStart"/>
      <w:r w:rsidR="00B46A94" w:rsidRPr="00037243">
        <w:rPr>
          <w:rFonts w:cs="Times"/>
          <w:i/>
          <w:iCs/>
          <w:szCs w:val="18"/>
          <w:lang w:eastAsia="zh-CN"/>
        </w:rPr>
        <w:t>DLorJoint-TCIState</w:t>
      </w:r>
      <w:proofErr w:type="spellEnd"/>
      <w:r w:rsidR="00B46A94" w:rsidRPr="00037243">
        <w:rPr>
          <w:rFonts w:cs="Times"/>
          <w:iCs/>
          <w:szCs w:val="18"/>
          <w:lang w:eastAsia="zh-CN"/>
        </w:rPr>
        <w:t xml:space="preserve"> or</w:t>
      </w:r>
      <w:r w:rsidR="00B46A94" w:rsidRPr="00037243">
        <w:t xml:space="preserve"> </w:t>
      </w:r>
      <w:r w:rsidR="00B46A94" w:rsidRPr="00037243">
        <w:rPr>
          <w:i/>
          <w:iCs/>
        </w:rPr>
        <w:t>UL-</w:t>
      </w:r>
      <w:proofErr w:type="spellStart"/>
      <w:r w:rsidR="00B46A94" w:rsidRPr="00037243">
        <w:rPr>
          <w:i/>
          <w:iCs/>
        </w:rPr>
        <w:t>TCIstate</w:t>
      </w:r>
      <w:proofErr w:type="spellEnd"/>
      <w:r w:rsidR="00B46A94">
        <w:t>.</w:t>
      </w:r>
      <w:r w:rsidR="00F81797">
        <w:t xml:space="preserve"> It means that a PL-RS and a same set of power control parameters shall be associated with the indicated </w:t>
      </w:r>
      <w:proofErr w:type="spellStart"/>
      <w:r w:rsidR="00F81797" w:rsidRPr="00037243">
        <w:rPr>
          <w:rFonts w:cs="Times"/>
          <w:i/>
          <w:iCs/>
          <w:szCs w:val="18"/>
          <w:lang w:eastAsia="zh-CN"/>
        </w:rPr>
        <w:t>DLorJoint-TCIState</w:t>
      </w:r>
      <w:proofErr w:type="spellEnd"/>
      <w:r w:rsidR="00F81797" w:rsidRPr="00037243">
        <w:rPr>
          <w:rFonts w:cs="Times"/>
          <w:iCs/>
          <w:szCs w:val="18"/>
          <w:lang w:eastAsia="zh-CN"/>
        </w:rPr>
        <w:t xml:space="preserve"> or</w:t>
      </w:r>
      <w:r w:rsidR="00F81797" w:rsidRPr="00037243">
        <w:t xml:space="preserve"> </w:t>
      </w:r>
      <w:r w:rsidR="00F81797" w:rsidRPr="00037243">
        <w:rPr>
          <w:i/>
          <w:iCs/>
        </w:rPr>
        <w:t>UL-</w:t>
      </w:r>
      <w:proofErr w:type="spellStart"/>
      <w:r w:rsidR="00F81797" w:rsidRPr="00037243">
        <w:rPr>
          <w:i/>
          <w:iCs/>
        </w:rPr>
        <w:t>TCIstate</w:t>
      </w:r>
      <w:proofErr w:type="spellEnd"/>
      <w:r w:rsidR="00F81797">
        <w:rPr>
          <w:i/>
          <w:iCs/>
        </w:rPr>
        <w:t xml:space="preserve"> </w:t>
      </w:r>
      <w:r w:rsidR="00F81797">
        <w:t>for PU</w:t>
      </w:r>
      <w:r w:rsidR="00F81797">
        <w:rPr>
          <w:rFonts w:hint="eastAsia"/>
          <w:lang w:eastAsia="zh-CN"/>
        </w:rPr>
        <w:t>SCH</w:t>
      </w:r>
      <w:r w:rsidR="00F81797">
        <w:t xml:space="preserve"> </w:t>
      </w:r>
      <w:r w:rsidR="00F81797">
        <w:rPr>
          <w:rFonts w:hint="eastAsia"/>
          <w:lang w:eastAsia="zh-CN"/>
        </w:rPr>
        <w:t>a</w:t>
      </w:r>
      <w:r w:rsidR="00F81797">
        <w:rPr>
          <w:lang w:eastAsia="zh-CN"/>
        </w:rPr>
        <w:t>nd PUCCH</w:t>
      </w:r>
      <w:r w:rsidR="004A25C0">
        <w:rPr>
          <w:lang w:eastAsia="zh-CN"/>
        </w:rPr>
        <w:t xml:space="preserve"> and</w:t>
      </w:r>
      <w:r w:rsidR="00F70B0D">
        <w:rPr>
          <w:lang w:eastAsia="zh-CN"/>
        </w:rPr>
        <w:t xml:space="preserve"> it</w:t>
      </w:r>
      <w:r w:rsidR="00E442B5">
        <w:rPr>
          <w:lang w:eastAsia="zh-CN"/>
        </w:rPr>
        <w:t xml:space="preserve"> make</w:t>
      </w:r>
      <w:r w:rsidR="0058165E">
        <w:rPr>
          <w:lang w:eastAsia="zh-CN"/>
        </w:rPr>
        <w:t>s</w:t>
      </w:r>
      <w:r w:rsidR="00E442B5">
        <w:rPr>
          <w:lang w:eastAsia="zh-CN"/>
        </w:rPr>
        <w:t xml:space="preserve"> sense to calculate </w:t>
      </w:r>
      <w:r w:rsidR="00E861C2">
        <w:rPr>
          <w:lang w:eastAsia="zh-CN"/>
        </w:rPr>
        <w:t>the virtual PH based on the associated power control parameters</w:t>
      </w:r>
      <w:r w:rsidR="00551060">
        <w:rPr>
          <w:lang w:eastAsia="zh-CN"/>
        </w:rPr>
        <w:t>.</w:t>
      </w:r>
    </w:p>
    <w:p w14:paraId="66E384DC" w14:textId="0652D6E2" w:rsidR="006B708C" w:rsidRPr="00CC3C4A" w:rsidRDefault="006B708C" w:rsidP="009B0FB0">
      <w:pPr>
        <w:rPr>
          <w:b/>
          <w:bCs/>
          <w:lang w:eastAsia="zh-CN"/>
        </w:rPr>
      </w:pPr>
      <w:r w:rsidRPr="00CC3C4A">
        <w:rPr>
          <w:b/>
          <w:bCs/>
          <w:lang w:eastAsia="zh-CN"/>
        </w:rPr>
        <w:t>Proposal</w:t>
      </w:r>
      <w:r w:rsidR="00CC3C4A" w:rsidRPr="00CC3C4A">
        <w:rPr>
          <w:b/>
          <w:bCs/>
          <w:lang w:eastAsia="zh-CN"/>
        </w:rPr>
        <w:t xml:space="preserve"> 2</w:t>
      </w:r>
      <w:r w:rsidRPr="00CC3C4A">
        <w:rPr>
          <w:b/>
          <w:bCs/>
          <w:lang w:eastAsia="zh-CN"/>
        </w:rPr>
        <w:t xml:space="preserve">: When the </w:t>
      </w:r>
      <w:r w:rsidR="00216ACD" w:rsidRPr="00CC3C4A">
        <w:rPr>
          <w:b/>
          <w:bCs/>
          <w:lang w:eastAsia="zh-CN"/>
        </w:rPr>
        <w:t xml:space="preserve">Type 1 PH is calculated based on a reference PUSCH and the UE is provided </w:t>
      </w:r>
      <w:proofErr w:type="spellStart"/>
      <w:r w:rsidR="00216ACD" w:rsidRPr="00CC3C4A">
        <w:rPr>
          <w:rFonts w:cs="Times"/>
          <w:b/>
          <w:bCs/>
          <w:szCs w:val="18"/>
          <w:lang w:eastAsia="zh-CN"/>
        </w:rPr>
        <w:t>DLorJoint-TCIState</w:t>
      </w:r>
      <w:proofErr w:type="spellEnd"/>
      <w:r w:rsidR="00216ACD" w:rsidRPr="00CC3C4A">
        <w:rPr>
          <w:rFonts w:cs="Times"/>
          <w:b/>
          <w:bCs/>
          <w:szCs w:val="18"/>
          <w:lang w:eastAsia="zh-CN"/>
        </w:rPr>
        <w:t xml:space="preserve"> or</w:t>
      </w:r>
      <w:r w:rsidR="00216ACD" w:rsidRPr="00CC3C4A">
        <w:rPr>
          <w:b/>
          <w:bCs/>
        </w:rPr>
        <w:t xml:space="preserve"> UL-</w:t>
      </w:r>
      <w:proofErr w:type="spellStart"/>
      <w:r w:rsidR="00216ACD" w:rsidRPr="00CC3C4A">
        <w:rPr>
          <w:b/>
          <w:bCs/>
        </w:rPr>
        <w:t>TCIstate</w:t>
      </w:r>
      <w:proofErr w:type="spellEnd"/>
      <w:r w:rsidR="005C476F" w:rsidRPr="00CC3C4A">
        <w:rPr>
          <w:b/>
          <w:bCs/>
        </w:rPr>
        <w:t xml:space="preserve">, the power control parameters associated with </w:t>
      </w:r>
      <w:proofErr w:type="spellStart"/>
      <w:r w:rsidR="005C476F" w:rsidRPr="00CC3C4A">
        <w:rPr>
          <w:rFonts w:cs="Times"/>
          <w:b/>
          <w:bCs/>
          <w:szCs w:val="18"/>
          <w:lang w:eastAsia="zh-CN"/>
        </w:rPr>
        <w:t>DLorJoint-TCIState</w:t>
      </w:r>
      <w:proofErr w:type="spellEnd"/>
      <w:r w:rsidR="005C476F" w:rsidRPr="00CC3C4A">
        <w:rPr>
          <w:rFonts w:cs="Times"/>
          <w:b/>
          <w:bCs/>
          <w:szCs w:val="18"/>
          <w:lang w:eastAsia="zh-CN"/>
        </w:rPr>
        <w:t xml:space="preserve"> or</w:t>
      </w:r>
      <w:r w:rsidR="005C476F" w:rsidRPr="00CC3C4A">
        <w:rPr>
          <w:b/>
          <w:bCs/>
        </w:rPr>
        <w:t xml:space="preserve"> UL-</w:t>
      </w:r>
      <w:proofErr w:type="spellStart"/>
      <w:r w:rsidR="005C476F" w:rsidRPr="00CC3C4A">
        <w:rPr>
          <w:b/>
          <w:bCs/>
        </w:rPr>
        <w:t>TCIstate</w:t>
      </w:r>
      <w:proofErr w:type="spellEnd"/>
      <w:r w:rsidR="005C476F" w:rsidRPr="00CC3C4A">
        <w:rPr>
          <w:b/>
          <w:bCs/>
        </w:rPr>
        <w:t xml:space="preserve"> are used for virtual </w:t>
      </w:r>
      <w:r w:rsidR="005C476F" w:rsidRPr="00CC3C4A">
        <w:rPr>
          <w:b/>
          <w:bCs/>
          <w:lang w:eastAsia="zh-CN"/>
        </w:rPr>
        <w:t>Type 1 PH calculation as well</w:t>
      </w:r>
      <w:r w:rsidR="004E68E1" w:rsidRPr="00CC3C4A">
        <w:rPr>
          <w:b/>
          <w:bCs/>
          <w:lang w:eastAsia="zh-CN"/>
        </w:rPr>
        <w:t>.</w:t>
      </w:r>
    </w:p>
    <w:p w14:paraId="60CC779B" w14:textId="5F5360EB" w:rsidR="00883A64" w:rsidRDefault="00883A64" w:rsidP="009B0FB0">
      <w:pPr>
        <w:rPr>
          <w:b/>
          <w:bCs/>
          <w:i/>
          <w:iCs/>
          <w:lang w:eastAsia="zh-CN"/>
        </w:rPr>
      </w:pPr>
    </w:p>
    <w:p w14:paraId="1CBA0A63" w14:textId="0610D99C" w:rsidR="00166B6C" w:rsidRPr="005C476F" w:rsidRDefault="00166B6C" w:rsidP="009B0FB0">
      <w:pPr>
        <w:rPr>
          <w:b/>
          <w:bCs/>
          <w:i/>
          <w:iCs/>
          <w:lang w:eastAsia="zh-CN"/>
        </w:rPr>
      </w:pPr>
      <w:r>
        <w:rPr>
          <w:b/>
          <w:bCs/>
          <w:i/>
          <w:iCs/>
          <w:lang w:eastAsia="zh-CN"/>
        </w:rPr>
        <w:t>Proposed TP for TS38.213</w:t>
      </w:r>
    </w:p>
    <w:tbl>
      <w:tblPr>
        <w:tblStyle w:val="TableGrid"/>
        <w:tblW w:w="0" w:type="auto"/>
        <w:tblLook w:val="04A0" w:firstRow="1" w:lastRow="0" w:firstColumn="1" w:lastColumn="0" w:noHBand="0" w:noVBand="1"/>
      </w:tblPr>
      <w:tblGrid>
        <w:gridCol w:w="9307"/>
      </w:tblGrid>
      <w:tr w:rsidR="004157B6" w14:paraId="30D85F62" w14:textId="77777777" w:rsidTr="004157B6">
        <w:tc>
          <w:tcPr>
            <w:tcW w:w="9307" w:type="dxa"/>
          </w:tcPr>
          <w:p w14:paraId="0C135BBF" w14:textId="77777777" w:rsidR="00DB2902" w:rsidRPr="00B916EC" w:rsidRDefault="00DB2902" w:rsidP="00E86CA7">
            <w:pPr>
              <w:pStyle w:val="Heading3"/>
              <w:numPr>
                <w:ilvl w:val="0"/>
                <w:numId w:val="0"/>
              </w:numPr>
              <w:ind w:left="720" w:hanging="720"/>
              <w:outlineLvl w:val="2"/>
            </w:pPr>
            <w:bookmarkStart w:id="2" w:name="_Toc12021458"/>
            <w:bookmarkStart w:id="3" w:name="_Toc20311570"/>
            <w:bookmarkStart w:id="4" w:name="_Toc26719395"/>
            <w:bookmarkStart w:id="5" w:name="_Toc29894826"/>
            <w:bookmarkStart w:id="6" w:name="_Toc29899125"/>
            <w:bookmarkStart w:id="7" w:name="_Toc29899543"/>
            <w:bookmarkStart w:id="8" w:name="_Toc29917280"/>
            <w:bookmarkStart w:id="9" w:name="_Toc36498154"/>
            <w:bookmarkStart w:id="10" w:name="_Toc45699180"/>
            <w:bookmarkStart w:id="11" w:name="_Toc99993797"/>
            <w:r w:rsidRPr="00B916EC">
              <w:lastRenderedPageBreak/>
              <w:t>7.7.1</w:t>
            </w:r>
            <w:r w:rsidRPr="00B916EC">
              <w:tab/>
            </w:r>
            <w:r>
              <w:t>Type 1 PH report</w:t>
            </w:r>
            <w:bookmarkEnd w:id="2"/>
            <w:bookmarkEnd w:id="3"/>
            <w:bookmarkEnd w:id="4"/>
            <w:bookmarkEnd w:id="5"/>
            <w:bookmarkEnd w:id="6"/>
            <w:bookmarkEnd w:id="7"/>
            <w:bookmarkEnd w:id="8"/>
            <w:bookmarkEnd w:id="9"/>
            <w:bookmarkEnd w:id="10"/>
            <w:bookmarkEnd w:id="11"/>
          </w:p>
          <w:p w14:paraId="6B0BD2D7" w14:textId="77777777" w:rsidR="009722C1" w:rsidRDefault="009722C1" w:rsidP="009722C1">
            <w:pPr>
              <w:jc w:val="center"/>
              <w:rPr>
                <w:rFonts w:eastAsia="微软雅黑"/>
                <w:color w:val="FF0000"/>
                <w:sz w:val="20"/>
                <w:szCs w:val="20"/>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p w14:paraId="46473C0C" w14:textId="2C4AEF24" w:rsidR="00DB2902" w:rsidRPr="00F701DF" w:rsidRDefault="00DB2902" w:rsidP="00DB2902">
            <w:r w:rsidRPr="00F701DF">
              <w:t xml:space="preserve">If the UE determines that </w:t>
            </w:r>
            <w:r w:rsidRPr="00F701DF">
              <w:rPr>
                <w:lang w:eastAsia="ko-KR"/>
              </w:rPr>
              <w:t>a Type 1 power headroom report for an activated serving cell is based on a reference PUSCH transmission</w:t>
            </w:r>
            <w:r w:rsidRPr="00F701DF">
              <w:t xml:space="preserve"> then, for</w:t>
            </w:r>
            <w:r w:rsidRPr="00F701DF">
              <w:rPr>
                <w:lang w:val="x-none" w:eastAsia="x-none"/>
              </w:rPr>
              <w:t xml:space="preserve"> </w:t>
            </w:r>
            <w:r w:rsidRPr="00F701DF">
              <w:rPr>
                <w:lang w:eastAsia="x-none"/>
              </w:rPr>
              <w:t>PUSCH</w:t>
            </w:r>
            <w:r w:rsidRPr="00F701DF">
              <w:rPr>
                <w:lang w:val="x-none" w:eastAsia="x-none"/>
              </w:rPr>
              <w:t xml:space="preserve"> transmission </w:t>
            </w:r>
            <w:r w:rsidRPr="00F701DF">
              <w:rPr>
                <w:lang w:eastAsia="x-none"/>
              </w:rPr>
              <w:t>occasion</w:t>
            </w:r>
            <w:r w:rsidRPr="00F701DF">
              <w:rPr>
                <w:lang w:val="x-none" w:eastAsia="x-none"/>
              </w:rPr>
              <w:t xml:space="preserve"> </w:t>
            </w:r>
            <m:oMath>
              <m:r>
                <m:rPr>
                  <m:sty m:val="p"/>
                </m:rPr>
                <w:rPr>
                  <w:rFonts w:ascii="Cambria Math" w:hAnsi="Cambria Math"/>
                  <w:lang w:val="x-none" w:eastAsia="x-none"/>
                </w:rPr>
                <m:t>i</m:t>
              </m:r>
            </m:oMath>
            <w:r w:rsidRPr="00F701DF">
              <w:rPr>
                <w:lang w:val="x-none" w:eastAsia="x-none"/>
              </w:rPr>
              <w:t xml:space="preserve"> </w:t>
            </w:r>
            <w:r w:rsidRPr="00F701DF">
              <w:rPr>
                <w:lang w:eastAsia="x-none"/>
              </w:rPr>
              <w:t>on</w:t>
            </w:r>
            <w:r w:rsidRPr="00F701DF">
              <w:rPr>
                <w:lang w:val="x-none" w:eastAsia="x-none"/>
              </w:rPr>
              <w:t xml:space="preserve"> </w:t>
            </w:r>
            <w:r w:rsidRPr="00F701DF">
              <w:rPr>
                <w:lang w:eastAsia="x-none"/>
              </w:rPr>
              <w:t xml:space="preserve">active </w:t>
            </w:r>
            <w:r w:rsidRPr="00F701DF">
              <w:t xml:space="preserve">UL BWP </w:t>
            </w:r>
            <m:oMath>
              <m:r>
                <m:rPr>
                  <m:sty m:val="p"/>
                </m:rPr>
                <w:rPr>
                  <w:rFonts w:ascii="Cambria Math" w:hAnsi="Cambria Math"/>
                </w:rPr>
                <m:t>b</m:t>
              </m:r>
            </m:oMath>
            <w:r w:rsidRPr="00F701DF">
              <w:t xml:space="preserve"> of </w:t>
            </w:r>
            <w:r w:rsidRPr="00F701DF">
              <w:rPr>
                <w:lang w:val="x-none" w:eastAsia="x-none"/>
              </w:rPr>
              <w:t xml:space="preserve">carrier </w:t>
            </w:r>
            <m:oMath>
              <m:r>
                <m:rPr>
                  <m:sty m:val="p"/>
                </m:rPr>
                <w:rPr>
                  <w:rFonts w:ascii="Cambria Math" w:hAnsi="Cambria Math"/>
                  <w:lang w:val="x-none" w:eastAsia="x-none"/>
                </w:rPr>
                <m:t>f</m:t>
              </m:r>
            </m:oMath>
            <w:r w:rsidRPr="00F701DF">
              <w:rPr>
                <w:lang w:eastAsia="x-none"/>
              </w:rPr>
              <w:t xml:space="preserve"> of </w:t>
            </w:r>
            <w:r w:rsidRPr="00F701DF">
              <w:rPr>
                <w:lang w:val="x-none" w:eastAsia="x-none"/>
              </w:rPr>
              <w:t xml:space="preserve">serving cell </w:t>
            </w:r>
            <m:oMath>
              <m:r>
                <m:rPr>
                  <m:sty m:val="p"/>
                </m:rPr>
                <w:rPr>
                  <w:rFonts w:ascii="Cambria Math" w:hAnsi="Cambria Math"/>
                  <w:lang w:val="x-none" w:eastAsia="x-none"/>
                </w:rPr>
                <m:t>c</m:t>
              </m:r>
            </m:oMath>
            <w:r w:rsidRPr="00F701DF">
              <w:t>, the UE computes the Type 1 power headroom report as</w:t>
            </w:r>
          </w:p>
          <w:p w14:paraId="35D7817C" w14:textId="77777777" w:rsidR="00DB2902" w:rsidRPr="00F701DF" w:rsidRDefault="00DB2902" w:rsidP="00DB2902">
            <w:pPr>
              <w:pStyle w:val="EQ"/>
            </w:pPr>
            <w:r w:rsidRPr="00F701DF">
              <w:tab/>
            </w:r>
            <w:r w:rsidRPr="00F701DF">
              <w:rPr>
                <w:position w:val="-12"/>
              </w:rPr>
              <w:drawing>
                <wp:inline distT="0" distB="0" distL="0" distR="0" wp14:anchorId="3E763F9D" wp14:editId="597337F6">
                  <wp:extent cx="4572000" cy="2368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72000" cy="236855"/>
                          </a:xfrm>
                          <a:prstGeom prst="rect">
                            <a:avLst/>
                          </a:prstGeom>
                          <a:noFill/>
                          <a:ln>
                            <a:noFill/>
                          </a:ln>
                        </pic:spPr>
                      </pic:pic>
                    </a:graphicData>
                  </a:graphic>
                </wp:inline>
              </w:drawing>
            </w:r>
            <w:r w:rsidRPr="00F701DF">
              <w:t xml:space="preserve"> [dB]</w:t>
            </w:r>
          </w:p>
          <w:p w14:paraId="16898A22" w14:textId="65B8DFF9" w:rsidR="00F701DF" w:rsidRPr="00E27A70" w:rsidRDefault="00DB2902" w:rsidP="00DB2902">
            <w:r w:rsidRPr="00F701DF">
              <w:t xml:space="preserve">where </w:t>
            </w:r>
            <m:oMath>
              <m:sSub>
                <m:sSubPr>
                  <m:ctrlPr>
                    <w:rPr>
                      <w:rFonts w:ascii="Cambria Math" w:hAnsi="Cambria Math"/>
                    </w:rPr>
                  </m:ctrlPr>
                </m:sSubPr>
                <m:e>
                  <m:acc>
                    <m:accPr>
                      <m:chr m:val="̃"/>
                      <m:ctrlPr>
                        <w:rPr>
                          <w:rFonts w:ascii="Cambria Math" w:hAnsi="Cambria Math"/>
                        </w:rPr>
                      </m:ctrlPr>
                    </m:accPr>
                    <m:e>
                      <m:r>
                        <m:rPr>
                          <m:sty m:val="p"/>
                        </m:rPr>
                        <w:rPr>
                          <w:rFonts w:ascii="Cambria Math" w:hAnsi="Cambria Math"/>
                        </w:rPr>
                        <m:t>P</m:t>
                      </m:r>
                    </m:e>
                  </m:acc>
                </m:e>
                <m:sub>
                  <m:r>
                    <m:rPr>
                      <m:nor/>
                    </m:rPr>
                    <w:rPr>
                      <w:rFonts w:ascii="Cambria Math"/>
                    </w:rPr>
                    <m:t>CMAX</m:t>
                  </m:r>
                  <m:r>
                    <m:rPr>
                      <m:sty m:val="p"/>
                    </m:rPr>
                    <w:rPr>
                      <w:rFonts w:ascii="Cambria Math"/>
                    </w:rPr>
                    <m:t>,f,c</m:t>
                  </m:r>
                </m:sub>
              </m:sSub>
              <m:r>
                <m:rPr>
                  <m:sty m:val="p"/>
                </m:rPr>
                <w:rPr>
                  <w:rFonts w:ascii="Cambria Math"/>
                </w:rPr>
                <m:t>(i)</m:t>
              </m:r>
            </m:oMath>
            <w:r w:rsidRPr="00F701DF">
              <w:t xml:space="preserve"> is computed assuming MPR=0 dB, A-MPR=0 dB, P-MPR=0 dB. </w:t>
            </w:r>
            <w:r w:rsidRPr="00F701DF">
              <w:rPr>
                <w:rFonts w:ascii="Symbol" w:hAnsi="Symbol"/>
                <w:lang w:bidi="bn-IN"/>
              </w:rPr>
              <w:t></w:t>
            </w:r>
            <w:r w:rsidRPr="00F701DF">
              <w:rPr>
                <w:lang w:bidi="bn-IN"/>
              </w:rPr>
              <w:t>T</w:t>
            </w:r>
            <w:r w:rsidRPr="00F701DF">
              <w:rPr>
                <w:vertAlign w:val="subscript"/>
                <w:lang w:bidi="bn-IN"/>
              </w:rPr>
              <w:t>C</w:t>
            </w:r>
            <w:r w:rsidRPr="00F701DF">
              <w:t xml:space="preserve"> = 0 </w:t>
            </w:r>
            <w:proofErr w:type="spellStart"/>
            <w:r w:rsidRPr="00F701DF">
              <w:t>dB.</w:t>
            </w:r>
            <w:proofErr w:type="spellEnd"/>
            <w:r w:rsidRPr="00F701DF">
              <w:t xml:space="preserve"> MPR, A-MPR, P-MPR and </w:t>
            </w:r>
            <w:r w:rsidRPr="00F701DF">
              <w:rPr>
                <w:rFonts w:ascii="Symbol" w:hAnsi="Symbol"/>
                <w:lang w:bidi="bn-IN"/>
              </w:rPr>
              <w:t></w:t>
            </w:r>
            <w:r w:rsidRPr="00F701DF">
              <w:rPr>
                <w:lang w:bidi="bn-IN"/>
              </w:rPr>
              <w:t>T</w:t>
            </w:r>
            <w:r w:rsidRPr="00F701DF">
              <w:rPr>
                <w:vertAlign w:val="subscript"/>
                <w:lang w:bidi="bn-IN"/>
              </w:rPr>
              <w:t>C</w:t>
            </w:r>
            <w:r w:rsidRPr="00F701DF">
              <w:t xml:space="preserve"> are defined in [8-1, TS 38.101-1], [8-2, TS38.101-2] and [8-3, TS 38.101-3]. The remaining parameters are defined in clause 7.1.1 where </w:t>
            </w:r>
            <m:oMath>
              <m:sSub>
                <m:sSubPr>
                  <m:ctrlPr>
                    <w:rPr>
                      <w:rFonts w:ascii="Cambria Math" w:hAnsi="Cambria Math"/>
                    </w:rPr>
                  </m:ctrlPr>
                </m:sSubPr>
                <m:e>
                  <m:r>
                    <m:rPr>
                      <m:sty m:val="p"/>
                    </m:rPr>
                    <w:rPr>
                      <w:rFonts w:ascii="Cambria Math" w:hAnsi="Cambria Math"/>
                    </w:rPr>
                    <m:t>P</m:t>
                  </m:r>
                </m:e>
                <m:sub>
                  <m:r>
                    <m:rPr>
                      <m:nor/>
                    </m:rPr>
                    <w:rPr>
                      <w:rFonts w:ascii="Cambria Math"/>
                    </w:rPr>
                    <m:t>O_PUSCH</m:t>
                  </m:r>
                  <m:r>
                    <m:rPr>
                      <m:sty m:val="p"/>
                    </m:rPr>
                    <w:rPr>
                      <w:rFonts w:ascii="Cambria Math"/>
                    </w:rPr>
                    <m:t>,b,f,c</m:t>
                  </m:r>
                </m:sub>
              </m:sSub>
              <m:r>
                <m:rPr>
                  <m:sty m:val="p"/>
                </m:rPr>
                <w:rPr>
                  <w:rFonts w:ascii="Cambria Math"/>
                </w:rPr>
                <m:t>(j)</m:t>
              </m:r>
            </m:oMath>
            <w:r w:rsidRPr="00F701DF">
              <w:t xml:space="preserve"> and </w:t>
            </w:r>
            <m:oMath>
              <m:sSub>
                <m:sSubPr>
                  <m:ctrlPr>
                    <w:rPr>
                      <w:rFonts w:ascii="Cambria Math" w:hAnsi="Cambria Math"/>
                    </w:rPr>
                  </m:ctrlPr>
                </m:sSubPr>
                <m:e>
                  <m:r>
                    <m:rPr>
                      <m:sty m:val="p"/>
                    </m:rPr>
                    <w:rPr>
                      <w:rFonts w:ascii="Cambria Math" w:hAnsi="Cambria Math"/>
                    </w:rPr>
                    <m:t>α</m:t>
                  </m:r>
                </m:e>
                <m:sub>
                  <m:r>
                    <m:rPr>
                      <m:sty m:val="p"/>
                    </m:rPr>
                    <w:rPr>
                      <w:rFonts w:ascii="Cambria Math"/>
                    </w:rPr>
                    <m:t>b,f,c</m:t>
                  </m:r>
                </m:sub>
              </m:sSub>
              <m:d>
                <m:dPr>
                  <m:ctrlPr>
                    <w:rPr>
                      <w:rFonts w:ascii="Cambria Math" w:hAnsi="Cambria Math"/>
                    </w:rPr>
                  </m:ctrlPr>
                </m:dPr>
                <m:e>
                  <m:r>
                    <m:rPr>
                      <m:sty m:val="p"/>
                    </m:rPr>
                    <w:rPr>
                      <w:rFonts w:ascii="Cambria Math"/>
                    </w:rPr>
                    <m:t>j</m:t>
                  </m:r>
                </m:e>
              </m:d>
            </m:oMath>
            <w:r w:rsidRPr="00F701DF">
              <w:t xml:space="preserve"> are obtained using </w:t>
            </w:r>
            <m:oMath>
              <m:sSub>
                <m:sSubPr>
                  <m:ctrlPr>
                    <w:rPr>
                      <w:rFonts w:ascii="Cambria Math" w:hAnsi="Cambria Math"/>
                    </w:rPr>
                  </m:ctrlPr>
                </m:sSubPr>
                <m:e>
                  <m:r>
                    <m:rPr>
                      <m:sty m:val="p"/>
                    </m:rPr>
                    <w:rPr>
                      <w:rFonts w:ascii="Cambria Math" w:hAnsi="Cambria Math"/>
                    </w:rPr>
                    <m:t>P</m:t>
                  </m:r>
                </m:e>
                <m:sub>
                  <m:r>
                    <m:rPr>
                      <m:nor/>
                    </m:rPr>
                    <w:rPr>
                      <w:rFonts w:ascii="Cambria Math"/>
                    </w:rPr>
                    <m:t>O_NOMINAL,PUSCH</m:t>
                  </m:r>
                  <m:r>
                    <m:rPr>
                      <m:sty m:val="p"/>
                    </m:rPr>
                    <w:rPr>
                      <w:rFonts w:ascii="Cambria Math"/>
                    </w:rPr>
                    <m:t>,f,c</m:t>
                  </m:r>
                </m:sub>
              </m:sSub>
              <m:d>
                <m:dPr>
                  <m:ctrlPr>
                    <w:rPr>
                      <w:rFonts w:ascii="Cambria Math" w:hAnsi="Cambria Math"/>
                    </w:rPr>
                  </m:ctrlPr>
                </m:dPr>
                <m:e>
                  <m:r>
                    <m:rPr>
                      <m:sty m:val="p"/>
                    </m:rPr>
                    <w:rPr>
                      <w:rFonts w:ascii="Cambria Math"/>
                    </w:rPr>
                    <m:t>0</m:t>
                  </m:r>
                </m:e>
              </m:d>
            </m:oMath>
            <w:r w:rsidRPr="00F701DF">
              <w:t xml:space="preserve"> and </w:t>
            </w:r>
            <w:r w:rsidRPr="00182B32">
              <w:rPr>
                <w:i/>
                <w:iCs/>
              </w:rPr>
              <w:t>p0-PUSCH-AlphaSetId</w:t>
            </w:r>
            <w:r w:rsidRPr="00F701DF">
              <w:t xml:space="preserve"> = 0, </w:t>
            </w:r>
            <m:oMath>
              <m:sSub>
                <m:sSubPr>
                  <m:ctrlPr>
                    <w:rPr>
                      <w:rFonts w:ascii="Cambria Math" w:hAnsi="Cambria Math"/>
                      <w:i/>
                      <w:iCs/>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iCs/>
                    </w:rPr>
                  </m:ctrlPr>
                </m:sSubPr>
                <m:e>
                  <m:r>
                    <w:rPr>
                      <w:rFonts w:ascii="Cambria Math" w:hAnsi="Cambria Math"/>
                    </w:rPr>
                    <m:t>q</m:t>
                  </m:r>
                </m:e>
                <m:sub>
                  <m:r>
                    <w:rPr>
                      <w:rFonts w:ascii="Cambria Math" w:hAnsi="Cambria Math"/>
                    </w:rPr>
                    <m:t>d</m:t>
                  </m:r>
                </m:sub>
              </m:sSub>
              <m:r>
                <w:rPr>
                  <w:rFonts w:ascii="Cambria Math" w:hAnsi="Cambria Math"/>
                </w:rPr>
                <m:t>)</m:t>
              </m:r>
            </m:oMath>
            <w:r w:rsidRPr="00F701DF">
              <w:t xml:space="preserve"> is obtained using </w:t>
            </w:r>
            <w:proofErr w:type="spellStart"/>
            <w:r w:rsidRPr="00182B32">
              <w:rPr>
                <w:i/>
                <w:iCs/>
              </w:rPr>
              <w:t>pusch</w:t>
            </w:r>
            <w:proofErr w:type="spellEnd"/>
            <w:r w:rsidRPr="00F701DF">
              <w:t>-</w:t>
            </w:r>
            <w:proofErr w:type="spellStart"/>
            <w:r w:rsidRPr="00182B32">
              <w:rPr>
                <w:i/>
                <w:iCs/>
              </w:rPr>
              <w:t>PathlossReferenceRS</w:t>
            </w:r>
            <w:proofErr w:type="spellEnd"/>
            <w:r w:rsidRPr="00182B32">
              <w:rPr>
                <w:i/>
                <w:iCs/>
              </w:rPr>
              <w:t>-Id</w:t>
            </w:r>
            <w:r w:rsidRPr="00F701DF">
              <w:t xml:space="preserve"> = 0, and </w:t>
            </w:r>
            <m:oMath>
              <m:r>
                <w:rPr>
                  <w:rFonts w:ascii="Cambria Math" w:hAnsi="Cambria Math"/>
                </w:rPr>
                <m:t>l</m:t>
              </m:r>
              <m:r>
                <m:rPr>
                  <m:sty m:val="p"/>
                </m:rPr>
                <w:rPr>
                  <w:rFonts w:ascii="Cambria Math" w:hAnsi="Cambria Math"/>
                </w:rPr>
                <m:t>=0</m:t>
              </m:r>
            </m:oMath>
            <w:r w:rsidRPr="00F701DF">
              <w:t>.</w:t>
            </w:r>
            <w:r w:rsidR="00D44114">
              <w:t xml:space="preserve"> </w:t>
            </w:r>
            <w:r w:rsidR="00182B32" w:rsidRPr="005C131A">
              <w:rPr>
                <w:color w:val="FF0000"/>
                <w:lang w:eastAsia="ko-KR"/>
              </w:rPr>
              <w:t xml:space="preserve">If a UE is provided </w:t>
            </w:r>
            <w:proofErr w:type="spellStart"/>
            <w:r w:rsidR="00182B32" w:rsidRPr="005C131A">
              <w:rPr>
                <w:rFonts w:cs="Times"/>
                <w:i/>
                <w:iCs/>
                <w:color w:val="FF0000"/>
                <w:szCs w:val="18"/>
                <w:lang w:eastAsia="zh-CN"/>
              </w:rPr>
              <w:t>DLorJoint-TCIState</w:t>
            </w:r>
            <w:proofErr w:type="spellEnd"/>
            <w:r w:rsidR="00182B32" w:rsidRPr="005C131A">
              <w:rPr>
                <w:rFonts w:cs="Times"/>
                <w:iCs/>
                <w:color w:val="FF0000"/>
                <w:szCs w:val="18"/>
                <w:lang w:eastAsia="zh-CN"/>
              </w:rPr>
              <w:t xml:space="preserve"> or</w:t>
            </w:r>
            <w:r w:rsidR="00182B32" w:rsidRPr="005C131A">
              <w:rPr>
                <w:color w:val="FF0000"/>
              </w:rPr>
              <w:t xml:space="preserve"> </w:t>
            </w:r>
            <w:r w:rsidR="00182B32" w:rsidRPr="005C131A">
              <w:rPr>
                <w:i/>
                <w:iCs/>
                <w:color w:val="FF0000"/>
              </w:rPr>
              <w:t>UL-</w:t>
            </w:r>
            <w:proofErr w:type="spellStart"/>
            <w:r w:rsidR="00182B32" w:rsidRPr="005C131A">
              <w:rPr>
                <w:i/>
                <w:iCs/>
                <w:color w:val="FF0000"/>
              </w:rPr>
              <w:t>TCIstate</w:t>
            </w:r>
            <w:proofErr w:type="spellEnd"/>
            <w:r w:rsidR="00182B32" w:rsidRPr="005C131A">
              <w:rPr>
                <w:color w:val="FF0000"/>
                <w:lang w:eastAsia="ko-KR"/>
              </w:rPr>
              <w:t xml:space="preserve"> and for an indicated </w:t>
            </w:r>
            <w:proofErr w:type="spellStart"/>
            <w:r w:rsidR="00182B32" w:rsidRPr="005C131A">
              <w:rPr>
                <w:rFonts w:cs="Times"/>
                <w:i/>
                <w:iCs/>
                <w:color w:val="FF0000"/>
                <w:szCs w:val="18"/>
                <w:lang w:eastAsia="zh-CN"/>
              </w:rPr>
              <w:t>DLorJoint-TCIState</w:t>
            </w:r>
            <w:proofErr w:type="spellEnd"/>
            <w:r w:rsidR="00182B32" w:rsidRPr="005C131A">
              <w:rPr>
                <w:rFonts w:cs="Times"/>
                <w:iCs/>
                <w:color w:val="FF0000"/>
                <w:szCs w:val="18"/>
                <w:lang w:eastAsia="zh-CN"/>
              </w:rPr>
              <w:t xml:space="preserve"> or</w:t>
            </w:r>
            <w:r w:rsidR="00182B32" w:rsidRPr="005C131A">
              <w:rPr>
                <w:color w:val="FF0000"/>
              </w:rPr>
              <w:t xml:space="preserve"> </w:t>
            </w:r>
            <w:r w:rsidR="00182B32" w:rsidRPr="005C131A">
              <w:rPr>
                <w:i/>
                <w:iCs/>
                <w:color w:val="FF0000"/>
              </w:rPr>
              <w:t>UL-</w:t>
            </w:r>
            <w:proofErr w:type="spellStart"/>
            <w:r w:rsidR="00182B32" w:rsidRPr="005C131A">
              <w:rPr>
                <w:i/>
                <w:iCs/>
                <w:color w:val="FF0000"/>
              </w:rPr>
              <w:t>TCIstate</w:t>
            </w:r>
            <w:proofErr w:type="spellEnd"/>
            <w:r w:rsidR="00182B32" w:rsidRPr="005C131A">
              <w:rPr>
                <w:color w:val="FF0000"/>
              </w:rPr>
              <w:t xml:space="preserve"> as described in [6, TS 38.214]</w:t>
            </w:r>
            <w:r w:rsidR="00D44114" w:rsidRPr="005C131A">
              <w:rPr>
                <w:color w:val="FF0000"/>
              </w:rPr>
              <w:t>,</w:t>
            </w:r>
            <w:r w:rsidR="00227472" w:rsidRPr="005C131A">
              <w:rPr>
                <w:color w:val="FF0000"/>
              </w:rPr>
              <w:t xml:space="preserve"> </w:t>
            </w:r>
            <w:r w:rsidR="00A1685C" w:rsidRPr="005C131A">
              <w:rPr>
                <w:color w:val="FF0000"/>
              </w:rPr>
              <w:t xml:space="preserve">the RS index </w:t>
            </w:r>
            <m:oMath>
              <m:sSub>
                <m:sSubPr>
                  <m:ctrlPr>
                    <w:rPr>
                      <w:rFonts w:ascii="Cambria Math" w:hAnsi="Cambria Math"/>
                      <w:iCs/>
                      <w:color w:val="FF0000"/>
                    </w:rPr>
                  </m:ctrlPr>
                </m:sSubPr>
                <m:e>
                  <m:r>
                    <w:rPr>
                      <w:rFonts w:ascii="Cambria Math" w:hAnsi="Cambria Math"/>
                      <w:color w:val="FF0000"/>
                    </w:rPr>
                    <m:t>q</m:t>
                  </m:r>
                </m:e>
                <m:sub>
                  <m:r>
                    <w:rPr>
                      <w:rFonts w:ascii="Cambria Math"/>
                      <w:color w:val="FF0000"/>
                    </w:rPr>
                    <m:t>d</m:t>
                  </m:r>
                </m:sub>
              </m:sSub>
            </m:oMath>
            <w:r w:rsidR="00A1685C" w:rsidRPr="005C131A">
              <w:rPr>
                <w:iCs/>
                <w:color w:val="FF0000"/>
              </w:rPr>
              <w:t xml:space="preserve"> for obtaining </w:t>
            </w:r>
            <m:oMath>
              <m:sSub>
                <m:sSubPr>
                  <m:ctrlPr>
                    <w:rPr>
                      <w:rFonts w:ascii="Cambria Math" w:hAnsi="Cambria Math"/>
                      <w:i/>
                      <w:iCs/>
                      <w:color w:val="FF0000"/>
                    </w:rPr>
                  </m:ctrlPr>
                </m:sSubPr>
                <m:e>
                  <m:r>
                    <w:rPr>
                      <w:rFonts w:ascii="Cambria Math" w:hAnsi="Cambria Math"/>
                      <w:color w:val="FF0000"/>
                    </w:rPr>
                    <m:t>PL</m:t>
                  </m:r>
                </m:e>
                <m:sub>
                  <m:r>
                    <w:rPr>
                      <w:rFonts w:ascii="Cambria Math" w:hAnsi="Cambria Math"/>
                      <w:color w:val="FF0000"/>
                    </w:rPr>
                    <m:t>b,f,c</m:t>
                  </m:r>
                </m:sub>
              </m:sSub>
              <m:d>
                <m:dPr>
                  <m:ctrlPr>
                    <w:rPr>
                      <w:rFonts w:ascii="Cambria Math" w:hAnsi="Cambria Math"/>
                      <w:i/>
                      <w:iCs/>
                      <w:color w:val="FF0000"/>
                    </w:rPr>
                  </m:ctrlPr>
                </m:dPr>
                <m:e>
                  <m:sSub>
                    <m:sSubPr>
                      <m:ctrlPr>
                        <w:rPr>
                          <w:rFonts w:ascii="Cambria Math" w:hAnsi="Cambria Math"/>
                          <w:i/>
                          <w:iCs/>
                          <w:color w:val="FF0000"/>
                        </w:rPr>
                      </m:ctrlPr>
                    </m:sSubPr>
                    <m:e>
                      <m:r>
                        <w:rPr>
                          <w:rFonts w:ascii="Cambria Math" w:hAnsi="Cambria Math"/>
                          <w:color w:val="FF0000"/>
                        </w:rPr>
                        <m:t>q</m:t>
                      </m:r>
                    </m:e>
                    <m:sub>
                      <m:r>
                        <w:rPr>
                          <w:rFonts w:ascii="Cambria Math" w:hAnsi="Cambria Math"/>
                          <w:color w:val="FF0000"/>
                        </w:rPr>
                        <m:t>d</m:t>
                      </m:r>
                    </m:sub>
                  </m:sSub>
                </m:e>
              </m:d>
            </m:oMath>
            <w:r w:rsidR="00227472" w:rsidRPr="005C131A">
              <w:rPr>
                <w:rFonts w:hint="eastAsia"/>
                <w:iCs/>
                <w:color w:val="FF0000"/>
                <w:lang w:eastAsia="zh-CN"/>
              </w:rPr>
              <w:t xml:space="preserve"> </w:t>
            </w:r>
            <w:r w:rsidR="00A1685C" w:rsidRPr="005C131A">
              <w:rPr>
                <w:iCs/>
                <w:color w:val="FF0000"/>
              </w:rPr>
              <w:t xml:space="preserve">is provided by </w:t>
            </w:r>
            <w:r w:rsidR="00A1685C" w:rsidRPr="005C131A">
              <w:rPr>
                <w:i/>
                <w:color w:val="FF0000"/>
              </w:rPr>
              <w:t>PL-RS</w:t>
            </w:r>
            <w:r w:rsidR="00A1685C" w:rsidRPr="005C131A">
              <w:rPr>
                <w:iCs/>
                <w:color w:val="FF0000"/>
              </w:rPr>
              <w:t xml:space="preserve"> associated with or included in the </w:t>
            </w:r>
            <w:r w:rsidR="00A1685C" w:rsidRPr="005C131A">
              <w:rPr>
                <w:color w:val="FF0000"/>
                <w:lang w:eastAsia="ko-KR"/>
              </w:rPr>
              <w:t xml:space="preserve">indicated </w:t>
            </w:r>
            <w:proofErr w:type="spellStart"/>
            <w:r w:rsidR="00A1685C" w:rsidRPr="005C131A">
              <w:rPr>
                <w:rFonts w:cs="Times"/>
                <w:i/>
                <w:iCs/>
                <w:color w:val="FF0000"/>
                <w:szCs w:val="18"/>
                <w:lang w:eastAsia="zh-CN"/>
              </w:rPr>
              <w:t>DLorJoint-TCIState</w:t>
            </w:r>
            <w:proofErr w:type="spellEnd"/>
            <w:r w:rsidR="00A1685C" w:rsidRPr="005C131A">
              <w:rPr>
                <w:rFonts w:cs="Times"/>
                <w:iCs/>
                <w:color w:val="FF0000"/>
                <w:szCs w:val="18"/>
                <w:lang w:eastAsia="zh-CN"/>
              </w:rPr>
              <w:t xml:space="preserve"> or</w:t>
            </w:r>
            <w:r w:rsidR="00A1685C" w:rsidRPr="005C131A">
              <w:rPr>
                <w:color w:val="FF0000"/>
              </w:rPr>
              <w:t xml:space="preserve"> </w:t>
            </w:r>
            <w:r w:rsidR="00A1685C" w:rsidRPr="005C131A">
              <w:rPr>
                <w:i/>
                <w:iCs/>
                <w:color w:val="FF0000"/>
              </w:rPr>
              <w:t>UL-</w:t>
            </w:r>
            <w:proofErr w:type="spellStart"/>
            <w:r w:rsidR="00A1685C" w:rsidRPr="005C131A">
              <w:rPr>
                <w:i/>
                <w:iCs/>
                <w:color w:val="FF0000"/>
              </w:rPr>
              <w:t>TCIstate</w:t>
            </w:r>
            <w:proofErr w:type="spellEnd"/>
            <w:r w:rsidR="00A1685C" w:rsidRPr="005C131A">
              <w:rPr>
                <w:color w:val="FF0000"/>
              </w:rPr>
              <w:t xml:space="preserve"> except for SRS transmission that is not provided </w:t>
            </w:r>
            <w:proofErr w:type="spellStart"/>
            <w:r w:rsidR="00A1685C" w:rsidRPr="005C131A">
              <w:rPr>
                <w:i/>
                <w:iCs/>
                <w:color w:val="FF0000"/>
              </w:rPr>
              <w:t>useIndicatedTCIState</w:t>
            </w:r>
            <w:proofErr w:type="spellEnd"/>
            <w:r w:rsidR="001C613B" w:rsidRPr="005C131A">
              <w:rPr>
                <w:i/>
                <w:iCs/>
                <w:color w:val="FF0000"/>
              </w:rPr>
              <w:t>.</w:t>
            </w:r>
            <w:r w:rsidR="00E27A70" w:rsidRPr="005C131A">
              <w:rPr>
                <w:i/>
                <w:iCs/>
                <w:color w:val="FF0000"/>
              </w:rPr>
              <w:t xml:space="preserve"> </w:t>
            </w:r>
            <w:r w:rsidR="00E27A70" w:rsidRPr="005C131A">
              <w:rPr>
                <w:color w:val="FF0000"/>
              </w:rPr>
              <w:t xml:space="preserve">If </w:t>
            </w:r>
            <w:r w:rsidR="00E27A70" w:rsidRPr="005C131A">
              <w:rPr>
                <w:i/>
                <w:iCs/>
                <w:color w:val="FF0000"/>
              </w:rPr>
              <w:t>p0-Alpha-CLID-PUSCH-Set</w:t>
            </w:r>
            <w:r w:rsidR="00E27A70" w:rsidRPr="005C131A">
              <w:rPr>
                <w:color w:val="FF0000"/>
              </w:rPr>
              <w:t xml:space="preserve"> is provided, </w:t>
            </w:r>
            <w:r w:rsidR="00E27A70" w:rsidRPr="005C131A">
              <w:rPr>
                <w:color w:val="FF0000"/>
                <w:lang w:eastAsia="ko-KR"/>
              </w:rPr>
              <w:t xml:space="preserve">the values of </w:t>
            </w:r>
            <m:oMath>
              <m:sSub>
                <m:sSubPr>
                  <m:ctrlPr>
                    <w:rPr>
                      <w:rFonts w:ascii="Cambria Math" w:hAnsi="Cambria Math"/>
                      <w:iCs/>
                      <w:color w:val="FF0000"/>
                    </w:rPr>
                  </m:ctrlPr>
                </m:sSubPr>
                <m:e>
                  <m:r>
                    <w:rPr>
                      <w:rFonts w:ascii="Cambria Math" w:hAnsi="Cambria Math"/>
                      <w:color w:val="FF0000"/>
                    </w:rPr>
                    <m:t>P</m:t>
                  </m:r>
                </m:e>
                <m:sub>
                  <m:r>
                    <m:rPr>
                      <m:nor/>
                    </m:rPr>
                    <w:rPr>
                      <w:rFonts w:ascii="Cambria Math"/>
                      <w:iCs/>
                      <w:color w:val="FF0000"/>
                    </w:rPr>
                    <m:t>O_UE_PUSCH</m:t>
                  </m:r>
                  <m:r>
                    <m:rPr>
                      <m:sty m:val="p"/>
                    </m:rPr>
                    <w:rPr>
                      <w:rFonts w:ascii="Cambria Math"/>
                      <w:color w:val="FF0000"/>
                    </w:rPr>
                    <m:t>,</m:t>
                  </m:r>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00E27A70" w:rsidRPr="005C131A">
              <w:rPr>
                <w:color w:val="FF0000"/>
              </w:rPr>
              <w:t xml:space="preserve">, </w:t>
            </w:r>
            <m:oMath>
              <m:sSub>
                <m:sSubPr>
                  <m:ctrlPr>
                    <w:rPr>
                      <w:rFonts w:ascii="Cambria Math" w:hAnsi="Cambria Math"/>
                      <w:iCs/>
                      <w:color w:val="FF0000"/>
                    </w:rPr>
                  </m:ctrlPr>
                </m:sSubPr>
                <m:e>
                  <m:r>
                    <w:rPr>
                      <w:rFonts w:ascii="Cambria Math" w:hAnsi="Cambria Math"/>
                      <w:color w:val="FF0000"/>
                    </w:rPr>
                    <m:t>α</m:t>
                  </m:r>
                </m:e>
                <m:sub>
                  <m:r>
                    <w:rPr>
                      <w:rFonts w:ascii="Cambria Math"/>
                      <w:color w:val="FF0000"/>
                    </w:rPr>
                    <m:t>b</m:t>
                  </m:r>
                  <m:r>
                    <m:rPr>
                      <m:sty m:val="p"/>
                    </m:rPr>
                    <w:rPr>
                      <w:rFonts w:ascii="Cambria Math"/>
                      <w:color w:val="FF0000"/>
                    </w:rPr>
                    <m:t>,</m:t>
                  </m:r>
                  <m:r>
                    <w:rPr>
                      <w:rFonts w:ascii="Cambria Math"/>
                      <w:color w:val="FF0000"/>
                    </w:rPr>
                    <m:t>f</m:t>
                  </m:r>
                  <m:r>
                    <m:rPr>
                      <m:sty m:val="p"/>
                    </m:rPr>
                    <w:rPr>
                      <w:rFonts w:ascii="Cambria Math"/>
                      <w:color w:val="FF0000"/>
                    </w:rPr>
                    <m:t>,</m:t>
                  </m:r>
                  <m:r>
                    <w:rPr>
                      <w:rFonts w:ascii="Cambria Math"/>
                      <w:color w:val="FF0000"/>
                    </w:rPr>
                    <m:t>c</m:t>
                  </m:r>
                </m:sub>
              </m:sSub>
              <m:d>
                <m:dPr>
                  <m:ctrlPr>
                    <w:rPr>
                      <w:rFonts w:ascii="Cambria Math" w:hAnsi="Cambria Math"/>
                      <w:color w:val="FF0000"/>
                    </w:rPr>
                  </m:ctrlPr>
                </m:dPr>
                <m:e>
                  <m:r>
                    <w:rPr>
                      <w:rFonts w:ascii="Cambria Math"/>
                      <w:color w:val="FF0000"/>
                    </w:rPr>
                    <m:t>j</m:t>
                  </m:r>
                </m:e>
              </m:d>
            </m:oMath>
            <w:r w:rsidR="00E27A70" w:rsidRPr="005C131A">
              <w:rPr>
                <w:color w:val="FF0000"/>
              </w:rPr>
              <w:t xml:space="preserve">, and the PUSCH power control adjustment state </w:t>
            </w:r>
            <m:oMath>
              <m:r>
                <w:rPr>
                  <w:rFonts w:ascii="Cambria Math" w:hAnsi="Cambria Math"/>
                  <w:color w:val="FF0000"/>
                </w:rPr>
                <m:t>l</m:t>
              </m:r>
            </m:oMath>
            <w:r w:rsidR="00E27A70" w:rsidRPr="005C131A">
              <w:rPr>
                <w:color w:val="FF0000"/>
              </w:rPr>
              <w:t xml:space="preserve"> are provided by </w:t>
            </w:r>
            <w:r w:rsidR="00E27A70" w:rsidRPr="005C131A">
              <w:rPr>
                <w:i/>
                <w:iCs/>
                <w:color w:val="FF0000"/>
              </w:rPr>
              <w:t>p0-Alpha-CLID-PUSCH-Set</w:t>
            </w:r>
            <w:r w:rsidR="00E27A70" w:rsidRPr="005C131A">
              <w:rPr>
                <w:color w:val="FF0000"/>
              </w:rPr>
              <w:t xml:space="preserve"> associated with the indicated </w:t>
            </w:r>
            <w:proofErr w:type="spellStart"/>
            <w:r w:rsidR="00E27A70" w:rsidRPr="005C131A">
              <w:rPr>
                <w:rFonts w:cs="Times"/>
                <w:i/>
                <w:iCs/>
                <w:color w:val="FF0000"/>
                <w:szCs w:val="18"/>
                <w:lang w:eastAsia="zh-CN"/>
              </w:rPr>
              <w:t>DLorJoint-TCIState</w:t>
            </w:r>
            <w:proofErr w:type="spellEnd"/>
            <w:r w:rsidR="00E27A70" w:rsidRPr="005C131A">
              <w:rPr>
                <w:rFonts w:cs="Times"/>
                <w:iCs/>
                <w:color w:val="FF0000"/>
                <w:szCs w:val="18"/>
                <w:lang w:eastAsia="zh-CN"/>
              </w:rPr>
              <w:t xml:space="preserve"> or</w:t>
            </w:r>
            <w:r w:rsidR="00E27A70" w:rsidRPr="005C131A">
              <w:rPr>
                <w:color w:val="FF0000"/>
              </w:rPr>
              <w:t xml:space="preserve"> </w:t>
            </w:r>
            <w:r w:rsidR="00E27A70" w:rsidRPr="005C131A">
              <w:rPr>
                <w:i/>
                <w:iCs/>
                <w:color w:val="FF0000"/>
              </w:rPr>
              <w:t>UL-</w:t>
            </w:r>
            <w:proofErr w:type="spellStart"/>
            <w:r w:rsidR="00E27A70" w:rsidRPr="005C131A">
              <w:rPr>
                <w:i/>
                <w:iCs/>
                <w:color w:val="FF0000"/>
              </w:rPr>
              <w:t>TCIstate</w:t>
            </w:r>
            <w:proofErr w:type="spellEnd"/>
            <w:r w:rsidR="00E27A70" w:rsidRPr="005C131A">
              <w:rPr>
                <w:color w:val="FF0000"/>
              </w:rPr>
              <w:t>.</w:t>
            </w:r>
          </w:p>
          <w:p w14:paraId="324B6751" w14:textId="77777777" w:rsidR="00D44114" w:rsidRPr="00F701DF" w:rsidRDefault="00D44114" w:rsidP="00DB2902"/>
          <w:p w14:paraId="5C6BDBB4" w14:textId="0D79620F" w:rsidR="004157B6" w:rsidRPr="009722C1" w:rsidRDefault="009722C1" w:rsidP="009722C1">
            <w:pPr>
              <w:jc w:val="center"/>
              <w:rPr>
                <w:rFonts w:eastAsia="微软雅黑"/>
                <w:color w:val="FF0000"/>
                <w:sz w:val="20"/>
                <w:szCs w:val="20"/>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tc>
      </w:tr>
    </w:tbl>
    <w:p w14:paraId="3FBD210E" w14:textId="77777777" w:rsidR="00B03A49" w:rsidRPr="00031ABB" w:rsidRDefault="00B03A49" w:rsidP="009B0FB0">
      <w:pPr>
        <w:rPr>
          <w:lang w:eastAsia="zh-CN"/>
        </w:rPr>
      </w:pPr>
    </w:p>
    <w:p w14:paraId="49126984" w14:textId="0F4ECA43" w:rsidR="004D1184" w:rsidRDefault="004D1184" w:rsidP="004D1184">
      <w:pPr>
        <w:pStyle w:val="Heading2"/>
        <w:rPr>
          <w:lang w:eastAsia="zh-CN"/>
        </w:rPr>
      </w:pPr>
      <w:r>
        <w:rPr>
          <w:rFonts w:hint="eastAsia"/>
          <w:lang w:eastAsia="zh-CN"/>
        </w:rPr>
        <w:t>T</w:t>
      </w:r>
      <w:r>
        <w:rPr>
          <w:lang w:eastAsia="zh-CN"/>
        </w:rPr>
        <w:t>P for</w:t>
      </w:r>
      <w:r w:rsidR="00B63FE7">
        <w:rPr>
          <w:lang w:eastAsia="zh-CN"/>
        </w:rPr>
        <w:t xml:space="preserve"> unified TCI for SRS resource set for non-codebook</w:t>
      </w:r>
    </w:p>
    <w:p w14:paraId="30D61535" w14:textId="5C7D128B" w:rsidR="00B83B41" w:rsidRPr="00B83B41" w:rsidRDefault="00B83B41" w:rsidP="00B83B41">
      <w:pPr>
        <w:rPr>
          <w:lang w:eastAsia="zh-CN"/>
        </w:rPr>
      </w:pPr>
      <w:r w:rsidRPr="00B40704">
        <w:rPr>
          <w:b/>
          <w:bCs/>
          <w:lang w:eastAsia="zh-CN"/>
        </w:rPr>
        <w:t>Reason for the proposes TP</w:t>
      </w:r>
      <w:r>
        <w:rPr>
          <w:lang w:eastAsia="zh-CN"/>
        </w:rPr>
        <w:t>:</w:t>
      </w:r>
      <w:r w:rsidR="00011005">
        <w:rPr>
          <w:lang w:eastAsia="zh-CN"/>
        </w:rPr>
        <w:t xml:space="preserve"> </w:t>
      </w:r>
      <w:r w:rsidR="00EE6DC7">
        <w:rPr>
          <w:lang w:eastAsia="zh-CN"/>
        </w:rPr>
        <w:t xml:space="preserve">In Rel-15, a NZP CSI-RS can be associated with a SRS resource set for non-codebook for the precoder calculation, </w:t>
      </w:r>
      <w:r w:rsidR="000E0382">
        <w:rPr>
          <w:lang w:eastAsia="zh-CN"/>
        </w:rPr>
        <w:t xml:space="preserve">and a </w:t>
      </w:r>
      <w:proofErr w:type="spellStart"/>
      <w:r w:rsidR="000E0382">
        <w:rPr>
          <w:lang w:eastAsia="zh-CN"/>
        </w:rPr>
        <w:t>spatialRelationInfo</w:t>
      </w:r>
      <w:proofErr w:type="spellEnd"/>
      <w:r w:rsidR="000E0382">
        <w:rPr>
          <w:lang w:eastAsia="zh-CN"/>
        </w:rPr>
        <w:t xml:space="preserve"> can also be configured for </w:t>
      </w:r>
      <w:proofErr w:type="gramStart"/>
      <w:r w:rsidR="000E0382">
        <w:rPr>
          <w:lang w:eastAsia="zh-CN"/>
        </w:rPr>
        <w:t>a</w:t>
      </w:r>
      <w:proofErr w:type="gramEnd"/>
      <w:r w:rsidR="000E0382">
        <w:rPr>
          <w:lang w:eastAsia="zh-CN"/>
        </w:rPr>
        <w:t xml:space="preserve"> SRS resource set to determine the Tx beam</w:t>
      </w:r>
      <w:r w:rsidR="00D55295">
        <w:rPr>
          <w:lang w:eastAsia="zh-CN"/>
        </w:rPr>
        <w:t>. However, both parameters cannot be concurrently configured as specified in Rel-15. The same principle should be followed when unified TCI state is configured or be shared by the SRS resources</w:t>
      </w:r>
      <w:r w:rsidR="00DA5AC7">
        <w:rPr>
          <w:lang w:eastAsia="zh-CN"/>
        </w:rPr>
        <w:t>.</w:t>
      </w:r>
    </w:p>
    <w:p w14:paraId="276996F5" w14:textId="185112E6" w:rsidR="008848E5" w:rsidRPr="002E00FE" w:rsidRDefault="00B40704" w:rsidP="008848E5">
      <w:pPr>
        <w:rPr>
          <w:b/>
          <w:bCs/>
          <w:i/>
          <w:iCs/>
          <w:lang w:eastAsia="zh-CN"/>
        </w:rPr>
      </w:pPr>
      <w:r w:rsidRPr="002E00FE">
        <w:rPr>
          <w:b/>
          <w:bCs/>
          <w:i/>
          <w:iCs/>
          <w:lang w:eastAsia="zh-CN"/>
        </w:rPr>
        <w:t xml:space="preserve">Proposed </w:t>
      </w:r>
      <w:r w:rsidR="008848E5" w:rsidRPr="002E00FE">
        <w:rPr>
          <w:rFonts w:hint="eastAsia"/>
          <w:b/>
          <w:bCs/>
          <w:i/>
          <w:iCs/>
          <w:lang w:eastAsia="zh-CN"/>
        </w:rPr>
        <w:t>T</w:t>
      </w:r>
      <w:r w:rsidR="008848E5" w:rsidRPr="002E00FE">
        <w:rPr>
          <w:b/>
          <w:bCs/>
          <w:i/>
          <w:iCs/>
          <w:lang w:eastAsia="zh-CN"/>
        </w:rPr>
        <w:t>P for TS38.21</w:t>
      </w:r>
      <w:r w:rsidR="006A53CB">
        <w:rPr>
          <w:b/>
          <w:bCs/>
          <w:i/>
          <w:iCs/>
          <w:lang w:eastAsia="zh-CN"/>
        </w:rPr>
        <w:t>4</w:t>
      </w:r>
      <w:r w:rsidR="003E0717" w:rsidRPr="002E00FE">
        <w:rPr>
          <w:b/>
          <w:bCs/>
          <w:i/>
          <w:iCs/>
          <w:lang w:eastAsia="zh-CN"/>
        </w:rPr>
        <w:t>:</w:t>
      </w:r>
    </w:p>
    <w:tbl>
      <w:tblPr>
        <w:tblStyle w:val="TableGrid"/>
        <w:tblW w:w="0" w:type="auto"/>
        <w:tblLook w:val="04A0" w:firstRow="1" w:lastRow="0" w:firstColumn="1" w:lastColumn="0" w:noHBand="0" w:noVBand="1"/>
      </w:tblPr>
      <w:tblGrid>
        <w:gridCol w:w="9307"/>
      </w:tblGrid>
      <w:tr w:rsidR="008848E5" w14:paraId="18905A01" w14:textId="77777777" w:rsidTr="008848E5">
        <w:tc>
          <w:tcPr>
            <w:tcW w:w="9307" w:type="dxa"/>
          </w:tcPr>
          <w:p w14:paraId="4433FD9E" w14:textId="27B7E1DA" w:rsidR="008848E5" w:rsidRDefault="008E3036" w:rsidP="00412F6B">
            <w:pPr>
              <w:jc w:val="center"/>
              <w:rPr>
                <w:rFonts w:eastAsia="微软雅黑"/>
                <w:color w:val="FF0000"/>
                <w:sz w:val="20"/>
                <w:szCs w:val="20"/>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p w14:paraId="6A893503" w14:textId="77777777" w:rsidR="00BB0AA9" w:rsidRPr="00411E56" w:rsidRDefault="00BB0AA9" w:rsidP="00BB0AA9">
            <w:r>
              <w:t>The DM-RS</w:t>
            </w:r>
            <w:r>
              <w:rPr>
                <w:rFonts w:eastAsia="Malgun Gothic"/>
                <w:lang w:eastAsia="zh-CN"/>
              </w:rPr>
              <w:t xml:space="preserve"> </w:t>
            </w:r>
            <w:r w:rsidRPr="007F1EE3">
              <w:rPr>
                <w:rFonts w:eastAsia="Malgun Gothic"/>
                <w:lang w:eastAsia="zh-CN"/>
              </w:rPr>
              <w:t xml:space="preserve">antenna ports </w:t>
            </w:r>
            <w:r>
              <w:rPr>
                <w:noProof/>
                <w:position w:val="-12"/>
                <w:lang w:eastAsia="zh-CN"/>
              </w:rPr>
              <w:drawing>
                <wp:inline distT="0" distB="0" distL="0" distR="0" wp14:anchorId="6B6E5EEE" wp14:editId="043CC727">
                  <wp:extent cx="592455" cy="198755"/>
                  <wp:effectExtent l="0" t="0" r="0"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2455" cy="198755"/>
                          </a:xfrm>
                          <a:prstGeom prst="rect">
                            <a:avLst/>
                          </a:prstGeom>
                          <a:noFill/>
                          <a:ln>
                            <a:noFill/>
                          </a:ln>
                        </pic:spPr>
                      </pic:pic>
                    </a:graphicData>
                  </a:graphic>
                </wp:inline>
              </w:drawing>
            </w:r>
            <w:r w:rsidRPr="007F1EE3">
              <w:rPr>
                <w:rFonts w:eastAsia="Malgun Gothic"/>
              </w:rPr>
              <w:t xml:space="preserve"> </w:t>
            </w:r>
            <w:r>
              <w:rPr>
                <w:rFonts w:eastAsia="Malgun Gothic"/>
              </w:rPr>
              <w:t xml:space="preserve">in </w:t>
            </w:r>
            <w:r>
              <w:t xml:space="preserve">Clause </w:t>
            </w:r>
            <w:r>
              <w:rPr>
                <w:lang w:eastAsia="zh-CN"/>
              </w:rPr>
              <w:t>6.4.1.1.3</w:t>
            </w:r>
            <w:r>
              <w:t xml:space="preserve"> of [</w:t>
            </w:r>
            <w:r>
              <w:rPr>
                <w:lang w:eastAsia="zh-CN"/>
              </w:rPr>
              <w:t>4, TS 38.211</w:t>
            </w:r>
            <w:r>
              <w:t xml:space="preserve">] </w:t>
            </w:r>
            <w:r>
              <w:rPr>
                <w:rFonts w:eastAsia="Malgun Gothic"/>
              </w:rPr>
              <w:t>are</w:t>
            </w:r>
            <w:r w:rsidRPr="007F1EE3">
              <w:rPr>
                <w:rFonts w:eastAsia="Malgun Gothic"/>
              </w:rPr>
              <w:t xml:space="preserve"> determined according to the ordering of DM</w:t>
            </w:r>
            <w:r>
              <w:rPr>
                <w:rFonts w:eastAsia="Malgun Gothic"/>
              </w:rPr>
              <w:t>-</w:t>
            </w:r>
            <w:r w:rsidRPr="007F1EE3">
              <w:rPr>
                <w:rFonts w:eastAsia="Malgun Gothic"/>
              </w:rPr>
              <w:t xml:space="preserve">RS port(s) given by </w:t>
            </w:r>
            <w:r>
              <w:rPr>
                <w:lang w:eastAsia="zh-CN"/>
              </w:rPr>
              <w:t>Tables 7.3.1.1.2</w:t>
            </w:r>
            <w:r>
              <w:t>-</w:t>
            </w:r>
            <w:r>
              <w:rPr>
                <w:lang w:eastAsia="zh-CN"/>
              </w:rPr>
              <w:t>6 to 7.3.1.1.2-23 in Clause 7.3.1.1.2 of [5, TS 38.212].</w:t>
            </w:r>
          </w:p>
          <w:p w14:paraId="0E3899E0" w14:textId="72655E48" w:rsidR="00AC125F" w:rsidRDefault="00BB0AA9" w:rsidP="00BB0AA9">
            <w:r>
              <w:t>For non-</w:t>
            </w:r>
            <w:proofErr w:type="gramStart"/>
            <w:r>
              <w:t>codebook based</w:t>
            </w:r>
            <w:proofErr w:type="gramEnd"/>
            <w:r>
              <w:t xml:space="preserve"> transmission, the UE does not expect to be configured with both </w:t>
            </w:r>
            <w:proofErr w:type="spellStart"/>
            <w:r w:rsidRPr="00BF6EB6">
              <w:rPr>
                <w:i/>
              </w:rPr>
              <w:t>spatialRelationInfo</w:t>
            </w:r>
            <w:proofErr w:type="spellEnd"/>
            <w:r w:rsidRPr="00481608">
              <w:t xml:space="preserve"> for SRS resource and</w:t>
            </w:r>
            <w:bookmarkStart w:id="12" w:name="OLE_LINK1"/>
            <w:r w:rsidRPr="00481608">
              <w:t xml:space="preserve"> </w:t>
            </w:r>
            <w:proofErr w:type="spellStart"/>
            <w:r w:rsidRPr="00BF6EB6">
              <w:rPr>
                <w:i/>
              </w:rPr>
              <w:t>associatedCSI</w:t>
            </w:r>
            <w:proofErr w:type="spellEnd"/>
            <w:r w:rsidRPr="00BF6EB6">
              <w:rPr>
                <w:i/>
              </w:rPr>
              <w:t xml:space="preserve">-RS </w:t>
            </w:r>
            <w:r w:rsidRPr="00BF6EB6">
              <w:t xml:space="preserve">in </w:t>
            </w:r>
            <w:r>
              <w:rPr>
                <w:i/>
              </w:rPr>
              <w:t>SRS-</w:t>
            </w:r>
            <w:proofErr w:type="spellStart"/>
            <w:r>
              <w:rPr>
                <w:i/>
              </w:rPr>
              <w:t>ResourceSet</w:t>
            </w:r>
            <w:proofErr w:type="spellEnd"/>
            <w:r w:rsidRPr="00481608">
              <w:t xml:space="preserve"> for SRS resource set</w:t>
            </w:r>
            <w:r>
              <w:t>.</w:t>
            </w:r>
            <w:bookmarkEnd w:id="12"/>
            <w:r w:rsidR="00AC125F">
              <w:t xml:space="preserve"> </w:t>
            </w:r>
          </w:p>
          <w:p w14:paraId="35DED589" w14:textId="1C47CCC4" w:rsidR="00AC125F" w:rsidRPr="00C96651" w:rsidRDefault="00AC125F" w:rsidP="00BB0AA9">
            <w:pPr>
              <w:rPr>
                <w:color w:val="FF0000"/>
              </w:rPr>
            </w:pPr>
            <w:r w:rsidRPr="00C96651">
              <w:rPr>
                <w:color w:val="FF0000"/>
                <w:lang w:eastAsia="zh-CN"/>
              </w:rPr>
              <w:t>For non-</w:t>
            </w:r>
            <w:proofErr w:type="gramStart"/>
            <w:r w:rsidRPr="00C96651">
              <w:rPr>
                <w:color w:val="FF0000"/>
                <w:lang w:eastAsia="zh-CN"/>
              </w:rPr>
              <w:t>codebook based</w:t>
            </w:r>
            <w:proofErr w:type="gramEnd"/>
            <w:r w:rsidRPr="00C96651">
              <w:rPr>
                <w:color w:val="FF0000"/>
                <w:lang w:eastAsia="zh-CN"/>
              </w:rPr>
              <w:t xml:space="preserve"> transmission, the UE does not expect to be configured with both </w:t>
            </w:r>
            <w:proofErr w:type="spellStart"/>
            <w:r w:rsidRPr="00C96651">
              <w:rPr>
                <w:i/>
                <w:color w:val="FF0000"/>
              </w:rPr>
              <w:t>DLorJoint-TCIState</w:t>
            </w:r>
            <w:proofErr w:type="spellEnd"/>
            <w:r w:rsidRPr="00C96651">
              <w:rPr>
                <w:color w:val="FF0000"/>
              </w:rPr>
              <w:t xml:space="preserve"> or </w:t>
            </w:r>
            <w:r w:rsidRPr="00C96651">
              <w:rPr>
                <w:i/>
                <w:iCs/>
                <w:color w:val="FF0000"/>
              </w:rPr>
              <w:t>UL</w:t>
            </w:r>
            <w:r w:rsidRPr="00C96651">
              <w:rPr>
                <w:color w:val="FF0000"/>
              </w:rPr>
              <w:t>-</w:t>
            </w:r>
            <w:proofErr w:type="spellStart"/>
            <w:r w:rsidRPr="00C96651">
              <w:rPr>
                <w:i/>
                <w:color w:val="FF0000"/>
              </w:rPr>
              <w:t>TCIState</w:t>
            </w:r>
            <w:proofErr w:type="spellEnd"/>
            <w:r w:rsidRPr="00C96651">
              <w:rPr>
                <w:i/>
                <w:color w:val="FF0000"/>
              </w:rPr>
              <w:t xml:space="preserve"> </w:t>
            </w:r>
            <w:r w:rsidRPr="00C96651">
              <w:rPr>
                <w:color w:val="FF0000"/>
              </w:rPr>
              <w:t xml:space="preserve">for SRS resource and </w:t>
            </w:r>
            <w:proofErr w:type="spellStart"/>
            <w:r w:rsidRPr="00C96651">
              <w:rPr>
                <w:i/>
                <w:color w:val="FF0000"/>
              </w:rPr>
              <w:t>associatedCSI</w:t>
            </w:r>
            <w:proofErr w:type="spellEnd"/>
            <w:r w:rsidRPr="00C96651">
              <w:rPr>
                <w:i/>
                <w:color w:val="FF0000"/>
              </w:rPr>
              <w:t xml:space="preserve">-RS </w:t>
            </w:r>
            <w:r w:rsidRPr="00C96651">
              <w:rPr>
                <w:color w:val="FF0000"/>
              </w:rPr>
              <w:t xml:space="preserve">in </w:t>
            </w:r>
            <w:r w:rsidRPr="00C96651">
              <w:rPr>
                <w:i/>
                <w:color w:val="FF0000"/>
              </w:rPr>
              <w:t>SRS-</w:t>
            </w:r>
            <w:proofErr w:type="spellStart"/>
            <w:r w:rsidRPr="00C96651">
              <w:rPr>
                <w:i/>
                <w:color w:val="FF0000"/>
              </w:rPr>
              <w:t>ResourceSet</w:t>
            </w:r>
            <w:proofErr w:type="spellEnd"/>
            <w:r w:rsidRPr="00C96651">
              <w:rPr>
                <w:color w:val="FF0000"/>
              </w:rPr>
              <w:t xml:space="preserve"> for SRS resource set.</w:t>
            </w:r>
          </w:p>
          <w:p w14:paraId="09873E0B" w14:textId="049FF178" w:rsidR="006A37FD" w:rsidRPr="00C96651" w:rsidRDefault="006A37FD" w:rsidP="00BB0AA9">
            <w:pPr>
              <w:rPr>
                <w:color w:val="FF0000"/>
                <w:lang w:eastAsia="zh-CN"/>
              </w:rPr>
            </w:pPr>
            <w:r w:rsidRPr="00C96651">
              <w:rPr>
                <w:color w:val="FF0000"/>
                <w:lang w:eastAsia="zh-CN"/>
              </w:rPr>
              <w:t>For non-</w:t>
            </w:r>
            <w:proofErr w:type="gramStart"/>
            <w:r w:rsidRPr="00C96651">
              <w:rPr>
                <w:color w:val="FF0000"/>
                <w:lang w:eastAsia="zh-CN"/>
              </w:rPr>
              <w:t>codebook based</w:t>
            </w:r>
            <w:proofErr w:type="gramEnd"/>
            <w:r w:rsidRPr="00C96651">
              <w:rPr>
                <w:color w:val="FF0000"/>
                <w:lang w:eastAsia="zh-CN"/>
              </w:rPr>
              <w:t xml:space="preserve"> transmission, when the SRS resource set is configured with </w:t>
            </w:r>
            <w:r w:rsidRPr="00C96651">
              <w:rPr>
                <w:i/>
                <w:iCs/>
                <w:color w:val="FF0000"/>
              </w:rPr>
              <w:t>followUnifiedTCIstate-r17</w:t>
            </w:r>
            <w:r w:rsidRPr="00C96651">
              <w:rPr>
                <w:color w:val="FF0000"/>
              </w:rPr>
              <w:t xml:space="preserve">, the UE does not expect to be configured </w:t>
            </w:r>
            <w:r w:rsidRPr="00C96651">
              <w:rPr>
                <w:color w:val="FF0000"/>
                <w:lang w:eastAsia="zh-CN"/>
              </w:rPr>
              <w:t xml:space="preserve">  </w:t>
            </w:r>
            <w:proofErr w:type="spellStart"/>
            <w:r w:rsidRPr="00C96651">
              <w:rPr>
                <w:i/>
                <w:color w:val="FF0000"/>
              </w:rPr>
              <w:t>associatedCSI</w:t>
            </w:r>
            <w:proofErr w:type="spellEnd"/>
            <w:r w:rsidRPr="00C96651">
              <w:rPr>
                <w:i/>
                <w:color w:val="FF0000"/>
              </w:rPr>
              <w:t xml:space="preserve">-RS </w:t>
            </w:r>
            <w:r w:rsidRPr="00C96651">
              <w:rPr>
                <w:color w:val="FF0000"/>
              </w:rPr>
              <w:t xml:space="preserve">in </w:t>
            </w:r>
            <w:r w:rsidRPr="00C96651">
              <w:rPr>
                <w:i/>
                <w:color w:val="FF0000"/>
              </w:rPr>
              <w:t>SRS-</w:t>
            </w:r>
            <w:proofErr w:type="spellStart"/>
            <w:r w:rsidRPr="00C96651">
              <w:rPr>
                <w:i/>
                <w:color w:val="FF0000"/>
              </w:rPr>
              <w:t>ResourceSet</w:t>
            </w:r>
            <w:proofErr w:type="spellEnd"/>
            <w:r w:rsidRPr="00C96651">
              <w:rPr>
                <w:color w:val="FF0000"/>
              </w:rPr>
              <w:t xml:space="preserve"> for SRS resource set.</w:t>
            </w:r>
          </w:p>
          <w:p w14:paraId="546020B1" w14:textId="7AAD61BE" w:rsidR="00BB0AA9" w:rsidRPr="00BB0AA9" w:rsidRDefault="00BB0AA9" w:rsidP="00DF2FCD">
            <w:pPr>
              <w:rPr>
                <w:lang w:eastAsia="zh-CN"/>
              </w:rPr>
            </w:pPr>
            <w:r>
              <w:lastRenderedPageBreak/>
              <w:t>F</w:t>
            </w:r>
            <w:r w:rsidRPr="00DC4CD2">
              <w:t>or non-</w:t>
            </w:r>
            <w:proofErr w:type="gramStart"/>
            <w:r w:rsidRPr="00DC4CD2">
              <w:t>codebook based</w:t>
            </w:r>
            <w:proofErr w:type="gramEnd"/>
            <w:r w:rsidRPr="00DC4CD2">
              <w:t xml:space="preserve"> transmission</w:t>
            </w:r>
            <w:r>
              <w:t>,</w:t>
            </w:r>
            <w:r w:rsidRPr="00DC4CD2">
              <w:t xml:space="preserve"> </w:t>
            </w:r>
            <w:r w:rsidRPr="00D33317">
              <w:t>the</w:t>
            </w:r>
            <w:r>
              <w:t xml:space="preserve"> </w:t>
            </w:r>
            <w:r w:rsidRPr="00DC4CD2">
              <w:t>UE c</w:t>
            </w:r>
            <w:r>
              <w:t>an</w:t>
            </w:r>
            <w:r w:rsidRPr="00DC4CD2">
              <w:t xml:space="preserve"> be scheduled with DCI format 0_1 </w:t>
            </w:r>
            <w:r>
              <w:t xml:space="preserve">or 0_2 </w:t>
            </w:r>
            <w:r w:rsidRPr="00DC4CD2">
              <w:t>when at least one SRS resource is configured</w:t>
            </w:r>
            <w:r w:rsidRPr="00156A5B">
              <w:t xml:space="preserve"> in </w:t>
            </w:r>
            <w:r w:rsidRPr="00156A5B">
              <w:rPr>
                <w:i/>
              </w:rPr>
              <w:t>SRS-</w:t>
            </w:r>
            <w:proofErr w:type="spellStart"/>
            <w:r w:rsidRPr="00156A5B">
              <w:rPr>
                <w:i/>
              </w:rPr>
              <w:t>ResourceSet</w:t>
            </w:r>
            <w:proofErr w:type="spellEnd"/>
            <w:r w:rsidRPr="00156A5B">
              <w:t xml:space="preserve"> with </w:t>
            </w:r>
            <w:r w:rsidRPr="00156A5B">
              <w:rPr>
                <w:i/>
              </w:rPr>
              <w:t>usage</w:t>
            </w:r>
            <w:r w:rsidRPr="00156A5B">
              <w:t xml:space="preserve"> set to </w:t>
            </w:r>
            <w:r>
              <w:t>'</w:t>
            </w:r>
            <w:proofErr w:type="spellStart"/>
            <w:r w:rsidRPr="00156A5B">
              <w:t>nonCodebook</w:t>
            </w:r>
            <w:proofErr w:type="spellEnd"/>
            <w:r>
              <w:t>'.</w:t>
            </w:r>
          </w:p>
          <w:p w14:paraId="6EFDC58B" w14:textId="56207284" w:rsidR="008848E5" w:rsidRPr="00412F6B" w:rsidRDefault="00412F6B" w:rsidP="00412F6B">
            <w:pPr>
              <w:jc w:val="center"/>
              <w:rPr>
                <w:sz w:val="20"/>
                <w:szCs w:val="20"/>
                <w:lang w:val="en-GB"/>
              </w:rPr>
            </w:pPr>
            <w:r>
              <w:rPr>
                <w:rFonts w:eastAsia="微软雅黑"/>
                <w:color w:val="FF0000"/>
                <w:sz w:val="20"/>
                <w:szCs w:val="20"/>
              </w:rPr>
              <w:t>-----------------------------------------------</w:t>
            </w:r>
            <w:r w:rsidRPr="005658B3">
              <w:rPr>
                <w:rFonts w:eastAsia="微软雅黑"/>
                <w:color w:val="FF0000"/>
                <w:sz w:val="20"/>
                <w:szCs w:val="20"/>
              </w:rPr>
              <w:t>&lt;Unchanged parts are omitted&gt;</w:t>
            </w:r>
            <w:r>
              <w:rPr>
                <w:rFonts w:eastAsia="微软雅黑"/>
                <w:color w:val="FF0000"/>
                <w:sz w:val="20"/>
                <w:szCs w:val="20"/>
              </w:rPr>
              <w:t>-----------------------------------------------</w:t>
            </w:r>
          </w:p>
        </w:tc>
      </w:tr>
    </w:tbl>
    <w:p w14:paraId="260E1355" w14:textId="05087BA0" w:rsidR="008848E5" w:rsidRDefault="008848E5" w:rsidP="008848E5">
      <w:pPr>
        <w:rPr>
          <w:lang w:eastAsia="zh-CN"/>
        </w:rPr>
      </w:pPr>
    </w:p>
    <w:p w14:paraId="337FD717" w14:textId="77777777" w:rsidR="00CC3C4A" w:rsidRPr="000D3D63" w:rsidRDefault="00CC3C4A" w:rsidP="00CC3C4A">
      <w:pPr>
        <w:pStyle w:val="Heading2"/>
        <w:rPr>
          <w:lang w:eastAsia="zh-CN"/>
        </w:rPr>
      </w:pPr>
      <w:r w:rsidRPr="00CC3C4A">
        <w:rPr>
          <w:lang w:eastAsia="zh-CN"/>
        </w:rPr>
        <w:t>Beam failure recovery in R17 unified TCI framework</w:t>
      </w:r>
    </w:p>
    <w:p w14:paraId="4A6B4B3F" w14:textId="77777777" w:rsidR="00CC3C4A" w:rsidRPr="000D3D63" w:rsidRDefault="00CC3C4A" w:rsidP="00F0299F">
      <w:pPr>
        <w:rPr>
          <w:lang w:eastAsia="zh-CN"/>
        </w:rPr>
      </w:pPr>
      <w:r w:rsidRPr="000D3D63">
        <w:rPr>
          <w:lang w:eastAsia="zh-CN"/>
        </w:rPr>
        <w:t xml:space="preserve">In R17 unified TCI framework, beam failure recovery uses mechanisms </w:t>
      </w:r>
      <w:proofErr w:type="gramStart"/>
      <w:r w:rsidRPr="000D3D63">
        <w:rPr>
          <w:lang w:eastAsia="zh-CN"/>
        </w:rPr>
        <w:t>similar to</w:t>
      </w:r>
      <w:proofErr w:type="gramEnd"/>
      <w:r w:rsidRPr="000D3D63">
        <w:rPr>
          <w:lang w:eastAsia="zh-CN"/>
        </w:rPr>
        <w:t xml:space="preserve"> R15/16 for beam failure detection and beam failure recovery request. In a cell, a UE is configured with a set q</w:t>
      </w:r>
      <w:r w:rsidRPr="000D3D63">
        <w:rPr>
          <w:vertAlign w:val="subscript"/>
          <w:lang w:eastAsia="zh-CN"/>
        </w:rPr>
        <w:t>0</w:t>
      </w:r>
      <w:r w:rsidRPr="000D3D63">
        <w:rPr>
          <w:lang w:eastAsia="zh-CN"/>
        </w:rPr>
        <w:t xml:space="preserve"> for detection of beam failure, and with a set q</w:t>
      </w:r>
      <w:r w:rsidRPr="000D3D63">
        <w:rPr>
          <w:vertAlign w:val="subscript"/>
          <w:lang w:eastAsia="zh-CN"/>
        </w:rPr>
        <w:t>1</w:t>
      </w:r>
      <w:r w:rsidRPr="000D3D63">
        <w:rPr>
          <w:lang w:eastAsia="zh-CN"/>
        </w:rPr>
        <w:t xml:space="preserve"> for identifying and notifying to the </w:t>
      </w:r>
      <w:proofErr w:type="spellStart"/>
      <w:r w:rsidRPr="000D3D63">
        <w:rPr>
          <w:lang w:eastAsia="zh-CN"/>
        </w:rPr>
        <w:t>gNB</w:t>
      </w:r>
      <w:proofErr w:type="spellEnd"/>
      <w:r w:rsidRPr="000D3D63">
        <w:rPr>
          <w:lang w:eastAsia="zh-CN"/>
        </w:rPr>
        <w:t xml:space="preserve"> a new beam </w:t>
      </w:r>
      <w:proofErr w:type="spellStart"/>
      <w:r w:rsidRPr="000D3D63">
        <w:rPr>
          <w:lang w:eastAsia="zh-CN"/>
        </w:rPr>
        <w:t>q</w:t>
      </w:r>
      <w:r w:rsidRPr="000D3D63">
        <w:rPr>
          <w:vertAlign w:val="subscript"/>
          <w:lang w:eastAsia="zh-CN"/>
        </w:rPr>
        <w:t>new</w:t>
      </w:r>
      <w:proofErr w:type="spellEnd"/>
      <w:r w:rsidRPr="000D3D63">
        <w:rPr>
          <w:lang w:eastAsia="zh-CN"/>
        </w:rPr>
        <w:t xml:space="preserve"> for recovery. Depending on the (primary or secondary) cell </w:t>
      </w:r>
      <w:proofErr w:type="gramStart"/>
      <w:r w:rsidRPr="000D3D63">
        <w:rPr>
          <w:lang w:eastAsia="zh-CN"/>
        </w:rPr>
        <w:t>configuration,  X</w:t>
      </w:r>
      <w:proofErr w:type="gramEnd"/>
      <w:r w:rsidRPr="000D3D63">
        <w:rPr>
          <w:lang w:eastAsia="zh-CN"/>
        </w:rPr>
        <w:t xml:space="preserve"> symbols after the UE receives beam failure recovery response, the UL spatial filter corresponding to </w:t>
      </w:r>
      <w:proofErr w:type="spellStart"/>
      <w:r w:rsidRPr="000D3D63">
        <w:rPr>
          <w:lang w:eastAsia="zh-CN"/>
        </w:rPr>
        <w:t>q</w:t>
      </w:r>
      <w:r w:rsidRPr="000D3D63">
        <w:rPr>
          <w:vertAlign w:val="subscript"/>
          <w:lang w:eastAsia="zh-CN"/>
        </w:rPr>
        <w:t>new</w:t>
      </w:r>
      <w:proofErr w:type="spellEnd"/>
      <w:r w:rsidRPr="000D3D63">
        <w:rPr>
          <w:lang w:eastAsia="zh-CN"/>
        </w:rPr>
        <w:t xml:space="preserve"> is used in PUSCH and PUCCH, as well as SRS resources that share the same UL TCI as the PUSCH/PUCCH. However, the detailed of UL power control parameters to use for the UL PUCCH and PUSCH transmission using </w:t>
      </w:r>
      <w:proofErr w:type="spellStart"/>
      <w:r w:rsidRPr="000D3D63">
        <w:rPr>
          <w:lang w:eastAsia="zh-CN"/>
        </w:rPr>
        <w:t>q</w:t>
      </w:r>
      <w:r w:rsidRPr="000D3D63">
        <w:rPr>
          <w:vertAlign w:val="subscript"/>
          <w:lang w:eastAsia="zh-CN"/>
        </w:rPr>
        <w:t>new</w:t>
      </w:r>
      <w:proofErr w:type="spellEnd"/>
      <w:r w:rsidRPr="000D3D63">
        <w:rPr>
          <w:lang w:eastAsia="zh-CN"/>
        </w:rPr>
        <w:t xml:space="preserve"> still need to be determined.</w:t>
      </w:r>
    </w:p>
    <w:p w14:paraId="11328B14" w14:textId="77777777" w:rsidR="00CC3C4A" w:rsidRPr="000D3D63" w:rsidRDefault="00CC3C4A" w:rsidP="00CC3C4A">
      <w:pPr>
        <w:pStyle w:val="ListParagraph"/>
        <w:ind w:left="360"/>
        <w:rPr>
          <w:rFonts w:ascii="Times New Roman" w:hAnsi="Times New Roman"/>
          <w:lang w:eastAsia="zh-CN"/>
        </w:rPr>
      </w:pPr>
    </w:p>
    <w:p w14:paraId="5B0E33EA" w14:textId="77777777" w:rsidR="00CC3C4A" w:rsidRPr="00F0299F" w:rsidRDefault="00CC3C4A" w:rsidP="00F0299F">
      <w:pPr>
        <w:rPr>
          <w:lang w:eastAsia="zh-CN"/>
        </w:rPr>
      </w:pPr>
      <w:r w:rsidRPr="00F0299F">
        <w:rPr>
          <w:lang w:eastAsia="zh-CN"/>
        </w:rPr>
        <w:t xml:space="preserve">For PUSCH and PUCCH, the new beam </w:t>
      </w:r>
      <w:proofErr w:type="spellStart"/>
      <w:r w:rsidRPr="00F0299F">
        <w:rPr>
          <w:lang w:eastAsia="zh-CN"/>
        </w:rPr>
        <w:t>q</w:t>
      </w:r>
      <w:r w:rsidRPr="00F0299F">
        <w:rPr>
          <w:vertAlign w:val="subscript"/>
          <w:lang w:eastAsia="zh-CN"/>
        </w:rPr>
        <w:t>new</w:t>
      </w:r>
      <w:proofErr w:type="spellEnd"/>
      <w:r w:rsidRPr="00F0299F">
        <w:rPr>
          <w:lang w:eastAsia="zh-CN"/>
        </w:rPr>
        <w:t xml:space="preserve"> can be used as PL-RS for calculating the pathloss from the </w:t>
      </w:r>
      <w:proofErr w:type="spellStart"/>
      <w:r w:rsidRPr="00F0299F">
        <w:rPr>
          <w:lang w:eastAsia="zh-CN"/>
        </w:rPr>
        <w:t>gNB</w:t>
      </w:r>
      <w:proofErr w:type="spellEnd"/>
      <w:r w:rsidRPr="00F0299F">
        <w:rPr>
          <w:lang w:eastAsia="zh-CN"/>
        </w:rPr>
        <w:t xml:space="preserve"> to the UE, so </w:t>
      </w:r>
      <w:proofErr w:type="spellStart"/>
      <w:r w:rsidRPr="00F0299F">
        <w:rPr>
          <w:lang w:eastAsia="zh-CN"/>
        </w:rPr>
        <w:t>q</w:t>
      </w:r>
      <w:r w:rsidRPr="00F0299F">
        <w:rPr>
          <w:vertAlign w:val="subscript"/>
          <w:lang w:eastAsia="zh-CN"/>
        </w:rPr>
        <w:t>d</w:t>
      </w:r>
      <w:proofErr w:type="spellEnd"/>
      <w:r w:rsidRPr="00F0299F">
        <w:t xml:space="preserve"> can be the same as</w:t>
      </w:r>
      <w:r w:rsidRPr="00F0299F">
        <w:rPr>
          <w:lang w:eastAsia="zh-CN"/>
        </w:rPr>
        <w:t xml:space="preserve"> </w:t>
      </w:r>
      <w:proofErr w:type="spellStart"/>
      <w:r w:rsidRPr="00F0299F">
        <w:rPr>
          <w:lang w:eastAsia="zh-CN"/>
        </w:rPr>
        <w:t>q</w:t>
      </w:r>
      <w:r w:rsidRPr="00F0299F">
        <w:rPr>
          <w:vertAlign w:val="subscript"/>
          <w:lang w:eastAsia="zh-CN"/>
        </w:rPr>
        <w:t>new</w:t>
      </w:r>
      <w:proofErr w:type="spellEnd"/>
      <w:r w:rsidRPr="00F0299F">
        <w:rPr>
          <w:lang w:eastAsia="zh-CN"/>
        </w:rPr>
        <w:t xml:space="preserve">. </w:t>
      </w:r>
      <w:r w:rsidRPr="00F0299F">
        <w:t xml:space="preserve">For the parameter p0, alpha and the closed loop index, either the {p0, alpha, closed loop index} associated with a specific UL or joint TCI state can be used, or the UE can </w:t>
      </w:r>
      <w:proofErr w:type="gramStart"/>
      <w:r w:rsidRPr="00F0299F">
        <w:t>be  configured</w:t>
      </w:r>
      <w:proofErr w:type="gramEnd"/>
      <w:r w:rsidRPr="00F0299F">
        <w:t xml:space="preserve"> default {p0, closed loop index} values for use during beam failure recovery.  It is simple to u</w:t>
      </w:r>
      <w:r w:rsidRPr="00F0299F">
        <w:rPr>
          <w:lang w:eastAsia="zh-CN"/>
        </w:rPr>
        <w:t xml:space="preserve">se the </w:t>
      </w:r>
      <w:r w:rsidRPr="00F0299F">
        <w:t xml:space="preserve">{p0, closed loop index} associated with a specific TCI state. This TCI state can be either the UL or joint UL/DL TCI state with the lowest index among all the activated TCI states by the last TCI state activation MAC-CE. This does not require to introduce additional RRC parameters just for power control during beam failure recovery. </w:t>
      </w:r>
    </w:p>
    <w:p w14:paraId="4AEA73F2" w14:textId="77777777" w:rsidR="00CC3C4A" w:rsidRPr="000D3D63" w:rsidRDefault="00CC3C4A" w:rsidP="00CC3C4A">
      <w:pPr>
        <w:pStyle w:val="ListParagraph"/>
        <w:ind w:left="360"/>
        <w:rPr>
          <w:rFonts w:ascii="Times New Roman" w:hAnsi="Times New Roman"/>
          <w:lang w:eastAsia="zh-CN"/>
        </w:rPr>
      </w:pPr>
    </w:p>
    <w:p w14:paraId="1F6EDFE3" w14:textId="77777777" w:rsidR="00CC3C4A" w:rsidRPr="000D3D63" w:rsidRDefault="00CC3C4A" w:rsidP="00F0299F">
      <w:pPr>
        <w:pStyle w:val="ListParagraph"/>
        <w:ind w:left="0"/>
        <w:rPr>
          <w:rFonts w:ascii="Times New Roman" w:hAnsi="Times New Roman"/>
          <w:lang w:eastAsia="zh-CN"/>
        </w:rPr>
      </w:pPr>
      <w:r w:rsidRPr="000D3D63">
        <w:rPr>
          <w:rFonts w:ascii="Times New Roman" w:hAnsi="Times New Roman"/>
        </w:rPr>
        <w:t>A UE will not transmit SRS during the BFR process. There is no need to define the set of power control parameters for SRS for BFR.</w:t>
      </w:r>
    </w:p>
    <w:p w14:paraId="7B8FBA30" w14:textId="77777777" w:rsidR="00CC3C4A" w:rsidRPr="000D3D63" w:rsidRDefault="00CC3C4A" w:rsidP="00F0299F">
      <w:pPr>
        <w:pStyle w:val="ListParagraph"/>
        <w:ind w:left="0"/>
        <w:rPr>
          <w:rFonts w:ascii="Times New Roman" w:hAnsi="Times New Roman"/>
          <w:lang w:eastAsia="zh-CN"/>
        </w:rPr>
      </w:pPr>
    </w:p>
    <w:p w14:paraId="53E6C284" w14:textId="3D713DCE" w:rsidR="00CC3C4A" w:rsidRPr="000D3D63" w:rsidRDefault="00CC3C4A" w:rsidP="00F0299F">
      <w:pPr>
        <w:pStyle w:val="ListParagraph"/>
        <w:ind w:left="0"/>
        <w:rPr>
          <w:rFonts w:ascii="Times New Roman" w:hAnsi="Times New Roman"/>
          <w:b/>
          <w:bCs/>
        </w:rPr>
      </w:pPr>
      <w:r w:rsidRPr="000D3D63">
        <w:rPr>
          <w:rFonts w:ascii="Times New Roman" w:hAnsi="Times New Roman"/>
          <w:b/>
          <w:bCs/>
        </w:rPr>
        <w:t xml:space="preserve">Proposal </w:t>
      </w:r>
      <w:r>
        <w:rPr>
          <w:rFonts w:ascii="Times New Roman" w:hAnsi="Times New Roman"/>
          <w:b/>
          <w:bCs/>
        </w:rPr>
        <w:t>3</w:t>
      </w:r>
      <w:r w:rsidRPr="000D3D63">
        <w:rPr>
          <w:rFonts w:ascii="Times New Roman" w:hAnsi="Times New Roman"/>
          <w:b/>
          <w:bCs/>
        </w:rPr>
        <w:t xml:space="preserve">: For power control parameters to use in PUSCH and PUCCH during BFR, use </w:t>
      </w:r>
      <w:proofErr w:type="spellStart"/>
      <w:r w:rsidRPr="000D3D63">
        <w:rPr>
          <w:rFonts w:ascii="Times New Roman" w:hAnsi="Times New Roman"/>
          <w:b/>
          <w:bCs/>
          <w:lang w:eastAsia="zh-CN"/>
        </w:rPr>
        <w:t>q</w:t>
      </w:r>
      <w:r w:rsidRPr="000D3D63">
        <w:rPr>
          <w:rFonts w:ascii="Times New Roman" w:hAnsi="Times New Roman"/>
          <w:b/>
          <w:bCs/>
          <w:vertAlign w:val="subscript"/>
          <w:lang w:eastAsia="zh-CN"/>
        </w:rPr>
        <w:t>new</w:t>
      </w:r>
      <w:proofErr w:type="spellEnd"/>
      <w:r w:rsidRPr="000D3D63">
        <w:rPr>
          <w:rFonts w:ascii="Times New Roman" w:hAnsi="Times New Roman"/>
          <w:b/>
          <w:bCs/>
        </w:rPr>
        <w:t xml:space="preserve"> as </w:t>
      </w:r>
      <w:proofErr w:type="spellStart"/>
      <w:r w:rsidRPr="000D3D63">
        <w:rPr>
          <w:rFonts w:ascii="Times New Roman" w:hAnsi="Times New Roman"/>
          <w:b/>
          <w:bCs/>
          <w:lang w:eastAsia="zh-CN"/>
        </w:rPr>
        <w:t>q</w:t>
      </w:r>
      <w:r w:rsidRPr="000D3D63">
        <w:rPr>
          <w:rFonts w:ascii="Times New Roman" w:hAnsi="Times New Roman"/>
          <w:b/>
          <w:bCs/>
          <w:vertAlign w:val="subscript"/>
          <w:lang w:eastAsia="zh-CN"/>
        </w:rPr>
        <w:t>d</w:t>
      </w:r>
      <w:proofErr w:type="spellEnd"/>
      <w:r w:rsidRPr="000D3D63">
        <w:rPr>
          <w:rFonts w:ascii="Times New Roman" w:hAnsi="Times New Roman"/>
          <w:b/>
          <w:bCs/>
        </w:rPr>
        <w:t xml:space="preserve"> to determine the PL-RS, and use the </w:t>
      </w:r>
      <w:r w:rsidRPr="000D3D63">
        <w:rPr>
          <w:rFonts w:ascii="Times New Roman" w:hAnsi="Times New Roman"/>
          <w:b/>
          <w:bCs/>
          <w:lang w:eastAsia="zh-CN"/>
        </w:rPr>
        <w:t>{p0/alpha, closed index} associated with the TCI state with the lowest TCI state index</w:t>
      </w:r>
      <w:r w:rsidRPr="000D3D63">
        <w:rPr>
          <w:rFonts w:ascii="Times New Roman" w:hAnsi="Times New Roman"/>
          <w:b/>
          <w:bCs/>
        </w:rPr>
        <w:t>.</w:t>
      </w:r>
    </w:p>
    <w:p w14:paraId="56C11E30" w14:textId="77777777" w:rsidR="00CC3C4A" w:rsidRPr="000D3D63" w:rsidRDefault="00CC3C4A" w:rsidP="00F0299F">
      <w:pPr>
        <w:pStyle w:val="ListParagraph"/>
        <w:ind w:left="0"/>
        <w:rPr>
          <w:rFonts w:ascii="Times New Roman" w:hAnsi="Times New Roman"/>
          <w:lang w:eastAsia="zh-CN"/>
        </w:rPr>
      </w:pPr>
    </w:p>
    <w:p w14:paraId="49B00847" w14:textId="77777777" w:rsidR="00CC3C4A" w:rsidRPr="000D3D63" w:rsidRDefault="00CC3C4A" w:rsidP="00F0299F">
      <w:pPr>
        <w:pStyle w:val="ListParagraph"/>
        <w:ind w:left="0"/>
        <w:rPr>
          <w:rFonts w:ascii="Times New Roman" w:hAnsi="Times New Roman"/>
          <w:lang w:eastAsia="zh-CN"/>
        </w:rPr>
      </w:pPr>
      <w:r w:rsidRPr="000D3D63">
        <w:rPr>
          <w:rFonts w:ascii="Times New Roman" w:hAnsi="Times New Roman"/>
          <w:lang w:eastAsia="zh-CN"/>
        </w:rPr>
        <w:t xml:space="preserve">When the {p0, alpha, closed index} associated with a specific TCI state, such as the TCI state with the lowest index among all the configured UL or joint TCI states, </w:t>
      </w:r>
      <w:proofErr w:type="gramStart"/>
      <w:r w:rsidRPr="000D3D63">
        <w:rPr>
          <w:rFonts w:ascii="Times New Roman" w:hAnsi="Times New Roman"/>
          <w:lang w:eastAsia="zh-CN"/>
        </w:rPr>
        <w:t>are  used</w:t>
      </w:r>
      <w:proofErr w:type="gramEnd"/>
      <w:r w:rsidRPr="000D3D63">
        <w:rPr>
          <w:rFonts w:ascii="Times New Roman" w:hAnsi="Times New Roman"/>
          <w:lang w:eastAsia="zh-CN"/>
        </w:rPr>
        <w:t xml:space="preserve"> for PUSCH or PUCCH, the {p0, alpha, closed index} configured for PUSCH and the {p0, closed loop index} for PUCCH associated with the same TCI state can be still different because different PC parameters are configured for different channel type. It is up to </w:t>
      </w:r>
      <w:proofErr w:type="spellStart"/>
      <w:r w:rsidRPr="000D3D63">
        <w:rPr>
          <w:rFonts w:ascii="Times New Roman" w:hAnsi="Times New Roman"/>
          <w:lang w:eastAsia="zh-CN"/>
        </w:rPr>
        <w:t>gNB</w:t>
      </w:r>
      <w:proofErr w:type="spellEnd"/>
      <w:r w:rsidRPr="000D3D63">
        <w:rPr>
          <w:rFonts w:ascii="Times New Roman" w:hAnsi="Times New Roman"/>
          <w:lang w:eastAsia="zh-CN"/>
        </w:rPr>
        <w:t xml:space="preserve"> whether to configure the same closed loop index for PUSCH and PUCCH. While it is generally better that the same closed loop index is used for both channels, this can be left for NW implementation.</w:t>
      </w:r>
    </w:p>
    <w:p w14:paraId="013A7AC4" w14:textId="77777777" w:rsidR="00CC3C4A" w:rsidRPr="000D3D63" w:rsidRDefault="00CC3C4A" w:rsidP="00CC3C4A">
      <w:pPr>
        <w:pStyle w:val="ListParagraph"/>
        <w:ind w:left="360"/>
        <w:rPr>
          <w:rFonts w:ascii="Times New Roman" w:hAnsi="Times New Roman"/>
          <w:lang w:eastAsia="zh-CN"/>
        </w:rPr>
      </w:pPr>
    </w:p>
    <w:p w14:paraId="3B84650E" w14:textId="02E38490" w:rsidR="00CC3C4A" w:rsidRDefault="00CC3C4A" w:rsidP="00F0299F">
      <w:pPr>
        <w:rPr>
          <w:b/>
          <w:bCs/>
          <w:lang w:eastAsia="zh-CN"/>
        </w:rPr>
      </w:pPr>
      <w:r w:rsidRPr="00F0299F">
        <w:rPr>
          <w:b/>
          <w:bCs/>
          <w:lang w:eastAsia="zh-CN"/>
        </w:rPr>
        <w:t>Proposal 4: The UL Power control parameters for PUCCH and for PUSCH associated with the lowest TCI state are left as NB implementation.</w:t>
      </w:r>
    </w:p>
    <w:p w14:paraId="6D612B4D" w14:textId="77777777" w:rsidR="00F0299F" w:rsidRPr="00F0299F" w:rsidRDefault="00F0299F" w:rsidP="00F0299F">
      <w:pPr>
        <w:rPr>
          <w:b/>
          <w:bCs/>
          <w:lang w:eastAsia="zh-CN"/>
        </w:rPr>
      </w:pPr>
    </w:p>
    <w:p w14:paraId="3A52BEB6" w14:textId="2004ED5A" w:rsidR="00572F54" w:rsidRDefault="00572F54" w:rsidP="00493C33">
      <w:pPr>
        <w:pStyle w:val="Heading1"/>
        <w:tabs>
          <w:tab w:val="clear" w:pos="522"/>
        </w:tabs>
        <w:ind w:left="425" w:hanging="425"/>
        <w:rPr>
          <w:sz w:val="32"/>
          <w:lang w:eastAsia="zh-CN"/>
        </w:rPr>
      </w:pPr>
      <w:r>
        <w:rPr>
          <w:sz w:val="32"/>
          <w:lang w:eastAsia="zh-CN"/>
        </w:rPr>
        <w:t>Conclusion</w:t>
      </w:r>
    </w:p>
    <w:p w14:paraId="78126C02" w14:textId="061B2F36" w:rsidR="00572F54" w:rsidRDefault="00572F54" w:rsidP="00572F54">
      <w:pPr>
        <w:rPr>
          <w:lang w:eastAsia="zh-CN"/>
        </w:rPr>
      </w:pPr>
      <w:r>
        <w:rPr>
          <w:lang w:eastAsia="zh-CN"/>
        </w:rPr>
        <w:t>Our proposals are summarized here:</w:t>
      </w:r>
    </w:p>
    <w:p w14:paraId="0BA9FF42" w14:textId="77777777" w:rsidR="00572F54" w:rsidRPr="003C04A4" w:rsidRDefault="00572F54" w:rsidP="00572F54">
      <w:pPr>
        <w:rPr>
          <w:b/>
          <w:bCs/>
          <w:lang w:eastAsia="zh-CN"/>
        </w:rPr>
      </w:pPr>
      <w:r w:rsidRPr="003C04A4">
        <w:rPr>
          <w:rFonts w:cs="Times" w:hint="eastAsia"/>
          <w:b/>
          <w:bCs/>
          <w:szCs w:val="18"/>
          <w:lang w:eastAsia="zh-CN"/>
        </w:rPr>
        <w:lastRenderedPageBreak/>
        <w:t>P</w:t>
      </w:r>
      <w:r w:rsidRPr="003C04A4">
        <w:rPr>
          <w:rFonts w:cs="Times"/>
          <w:b/>
          <w:bCs/>
          <w:szCs w:val="18"/>
          <w:lang w:eastAsia="zh-CN"/>
        </w:rPr>
        <w:t>roposal 1: When the TCI state for a CORESET is configured by a MAC CE, the configured TCI state also applies to the PDSCH scheduled by the CORESET.</w:t>
      </w:r>
    </w:p>
    <w:p w14:paraId="38427CC3" w14:textId="77777777" w:rsidR="00572F54" w:rsidRPr="00CC3C4A" w:rsidRDefault="00572F54" w:rsidP="00572F54">
      <w:pPr>
        <w:rPr>
          <w:b/>
          <w:bCs/>
          <w:lang w:eastAsia="zh-CN"/>
        </w:rPr>
      </w:pPr>
      <w:r w:rsidRPr="00CC3C4A">
        <w:rPr>
          <w:b/>
          <w:bCs/>
          <w:lang w:eastAsia="zh-CN"/>
        </w:rPr>
        <w:t xml:space="preserve">Proposal 2: When the Type 1 PH is calculated based on a reference PUSCH and the UE is provided </w:t>
      </w:r>
      <w:proofErr w:type="spellStart"/>
      <w:r w:rsidRPr="00CC3C4A">
        <w:rPr>
          <w:rFonts w:cs="Times"/>
          <w:b/>
          <w:bCs/>
          <w:szCs w:val="18"/>
          <w:lang w:eastAsia="zh-CN"/>
        </w:rPr>
        <w:t>DLorJoint-TCIState</w:t>
      </w:r>
      <w:proofErr w:type="spellEnd"/>
      <w:r w:rsidRPr="00CC3C4A">
        <w:rPr>
          <w:rFonts w:cs="Times"/>
          <w:b/>
          <w:bCs/>
          <w:szCs w:val="18"/>
          <w:lang w:eastAsia="zh-CN"/>
        </w:rPr>
        <w:t xml:space="preserve"> or</w:t>
      </w:r>
      <w:r w:rsidRPr="00CC3C4A">
        <w:rPr>
          <w:b/>
          <w:bCs/>
        </w:rPr>
        <w:t xml:space="preserve"> UL-</w:t>
      </w:r>
      <w:proofErr w:type="spellStart"/>
      <w:r w:rsidRPr="00CC3C4A">
        <w:rPr>
          <w:b/>
          <w:bCs/>
        </w:rPr>
        <w:t>TCIstate</w:t>
      </w:r>
      <w:proofErr w:type="spellEnd"/>
      <w:r w:rsidRPr="00CC3C4A">
        <w:rPr>
          <w:b/>
          <w:bCs/>
        </w:rPr>
        <w:t xml:space="preserve">, the power control parameters associated with </w:t>
      </w:r>
      <w:proofErr w:type="spellStart"/>
      <w:r w:rsidRPr="00CC3C4A">
        <w:rPr>
          <w:rFonts w:cs="Times"/>
          <w:b/>
          <w:bCs/>
          <w:szCs w:val="18"/>
          <w:lang w:eastAsia="zh-CN"/>
        </w:rPr>
        <w:t>DLorJoint-TCIState</w:t>
      </w:r>
      <w:proofErr w:type="spellEnd"/>
      <w:r w:rsidRPr="00CC3C4A">
        <w:rPr>
          <w:rFonts w:cs="Times"/>
          <w:b/>
          <w:bCs/>
          <w:szCs w:val="18"/>
          <w:lang w:eastAsia="zh-CN"/>
        </w:rPr>
        <w:t xml:space="preserve"> or</w:t>
      </w:r>
      <w:r w:rsidRPr="00CC3C4A">
        <w:rPr>
          <w:b/>
          <w:bCs/>
        </w:rPr>
        <w:t xml:space="preserve"> UL-</w:t>
      </w:r>
      <w:proofErr w:type="spellStart"/>
      <w:r w:rsidRPr="00CC3C4A">
        <w:rPr>
          <w:b/>
          <w:bCs/>
        </w:rPr>
        <w:t>TCIstate</w:t>
      </w:r>
      <w:proofErr w:type="spellEnd"/>
      <w:r w:rsidRPr="00CC3C4A">
        <w:rPr>
          <w:b/>
          <w:bCs/>
        </w:rPr>
        <w:t xml:space="preserve"> are used for virtual </w:t>
      </w:r>
      <w:r w:rsidRPr="00CC3C4A">
        <w:rPr>
          <w:b/>
          <w:bCs/>
          <w:lang w:eastAsia="zh-CN"/>
        </w:rPr>
        <w:t>Type 1 PH calculation as well.</w:t>
      </w:r>
    </w:p>
    <w:p w14:paraId="21907FF7" w14:textId="77777777" w:rsidR="00572F54" w:rsidRPr="000D3D63" w:rsidRDefault="00572F54" w:rsidP="00572F54">
      <w:pPr>
        <w:pStyle w:val="ListParagraph"/>
        <w:ind w:left="0"/>
        <w:rPr>
          <w:rFonts w:ascii="Times New Roman" w:hAnsi="Times New Roman"/>
          <w:b/>
          <w:bCs/>
        </w:rPr>
      </w:pPr>
      <w:r w:rsidRPr="000D3D63">
        <w:rPr>
          <w:rFonts w:ascii="Times New Roman" w:hAnsi="Times New Roman"/>
          <w:b/>
          <w:bCs/>
        </w:rPr>
        <w:t xml:space="preserve">Proposal </w:t>
      </w:r>
      <w:r>
        <w:rPr>
          <w:rFonts w:ascii="Times New Roman" w:hAnsi="Times New Roman"/>
          <w:b/>
          <w:bCs/>
        </w:rPr>
        <w:t>3</w:t>
      </w:r>
      <w:r w:rsidRPr="000D3D63">
        <w:rPr>
          <w:rFonts w:ascii="Times New Roman" w:hAnsi="Times New Roman"/>
          <w:b/>
          <w:bCs/>
        </w:rPr>
        <w:t xml:space="preserve">: For power control parameters to use in PUSCH and PUCCH during BFR, use </w:t>
      </w:r>
      <w:proofErr w:type="spellStart"/>
      <w:r w:rsidRPr="000D3D63">
        <w:rPr>
          <w:rFonts w:ascii="Times New Roman" w:hAnsi="Times New Roman"/>
          <w:b/>
          <w:bCs/>
          <w:lang w:eastAsia="zh-CN"/>
        </w:rPr>
        <w:t>q</w:t>
      </w:r>
      <w:r w:rsidRPr="000D3D63">
        <w:rPr>
          <w:rFonts w:ascii="Times New Roman" w:hAnsi="Times New Roman"/>
          <w:b/>
          <w:bCs/>
          <w:vertAlign w:val="subscript"/>
          <w:lang w:eastAsia="zh-CN"/>
        </w:rPr>
        <w:t>new</w:t>
      </w:r>
      <w:proofErr w:type="spellEnd"/>
      <w:r w:rsidRPr="000D3D63">
        <w:rPr>
          <w:rFonts w:ascii="Times New Roman" w:hAnsi="Times New Roman"/>
          <w:b/>
          <w:bCs/>
        </w:rPr>
        <w:t xml:space="preserve"> as </w:t>
      </w:r>
      <w:proofErr w:type="spellStart"/>
      <w:r w:rsidRPr="000D3D63">
        <w:rPr>
          <w:rFonts w:ascii="Times New Roman" w:hAnsi="Times New Roman"/>
          <w:b/>
          <w:bCs/>
          <w:lang w:eastAsia="zh-CN"/>
        </w:rPr>
        <w:t>q</w:t>
      </w:r>
      <w:r w:rsidRPr="000D3D63">
        <w:rPr>
          <w:rFonts w:ascii="Times New Roman" w:hAnsi="Times New Roman"/>
          <w:b/>
          <w:bCs/>
          <w:vertAlign w:val="subscript"/>
          <w:lang w:eastAsia="zh-CN"/>
        </w:rPr>
        <w:t>d</w:t>
      </w:r>
      <w:proofErr w:type="spellEnd"/>
      <w:r w:rsidRPr="000D3D63">
        <w:rPr>
          <w:rFonts w:ascii="Times New Roman" w:hAnsi="Times New Roman"/>
          <w:b/>
          <w:bCs/>
        </w:rPr>
        <w:t xml:space="preserve"> to determine the PL-RS, and use the </w:t>
      </w:r>
      <w:r w:rsidRPr="000D3D63">
        <w:rPr>
          <w:rFonts w:ascii="Times New Roman" w:hAnsi="Times New Roman"/>
          <w:b/>
          <w:bCs/>
          <w:lang w:eastAsia="zh-CN"/>
        </w:rPr>
        <w:t>{p0/alpha, closed index} associated with the TCI state with the lowest TCI state index</w:t>
      </w:r>
      <w:r w:rsidRPr="000D3D63">
        <w:rPr>
          <w:rFonts w:ascii="Times New Roman" w:hAnsi="Times New Roman"/>
          <w:b/>
          <w:bCs/>
        </w:rPr>
        <w:t>.</w:t>
      </w:r>
    </w:p>
    <w:p w14:paraId="0886CC01" w14:textId="77777777" w:rsidR="00572F54" w:rsidRDefault="00572F54" w:rsidP="00572F54">
      <w:pPr>
        <w:rPr>
          <w:b/>
          <w:bCs/>
          <w:lang w:eastAsia="zh-CN"/>
        </w:rPr>
      </w:pPr>
      <w:r w:rsidRPr="00F0299F">
        <w:rPr>
          <w:b/>
          <w:bCs/>
          <w:lang w:eastAsia="zh-CN"/>
        </w:rPr>
        <w:t>Proposal 4: The UL Power control parameters for PUCCH and for PUSCH associated with the lowest TCI state are left as NB implementation.</w:t>
      </w:r>
    </w:p>
    <w:p w14:paraId="3D7A8D6E" w14:textId="77777777" w:rsidR="00572F54" w:rsidRPr="00572F54" w:rsidRDefault="00572F54" w:rsidP="00572F54">
      <w:pPr>
        <w:rPr>
          <w:lang w:eastAsia="zh-CN"/>
        </w:rPr>
      </w:pPr>
    </w:p>
    <w:p w14:paraId="57A555CA" w14:textId="60C9D73A" w:rsidR="001A6051" w:rsidRPr="00084588" w:rsidRDefault="00654222" w:rsidP="00493C33">
      <w:pPr>
        <w:pStyle w:val="Heading1"/>
        <w:tabs>
          <w:tab w:val="clear" w:pos="522"/>
        </w:tabs>
        <w:ind w:left="425" w:hanging="425"/>
        <w:rPr>
          <w:sz w:val="32"/>
          <w:lang w:eastAsia="zh-CN"/>
        </w:rPr>
      </w:pPr>
      <w:r w:rsidRPr="00084588">
        <w:rPr>
          <w:sz w:val="32"/>
          <w:lang w:eastAsia="zh-CN"/>
        </w:rPr>
        <w:t>References</w:t>
      </w:r>
    </w:p>
    <w:p w14:paraId="0B7F0A97" w14:textId="3A61848C" w:rsidR="00084588" w:rsidRDefault="007D780C" w:rsidP="00084588">
      <w:pPr>
        <w:numPr>
          <w:ilvl w:val="0"/>
          <w:numId w:val="8"/>
        </w:numPr>
        <w:overflowPunct w:val="0"/>
        <w:snapToGrid/>
        <w:spacing w:before="100" w:beforeAutospacing="1" w:after="100" w:afterAutospacing="1"/>
        <w:jc w:val="left"/>
        <w:textAlignment w:val="baseline"/>
      </w:pPr>
      <w:r>
        <w:t>Chairman Note of RAN1#10</w:t>
      </w:r>
      <w:r w:rsidR="00682BD2">
        <w:t>7e.</w:t>
      </w:r>
    </w:p>
    <w:p w14:paraId="4FFE39F0" w14:textId="4A26B6B7" w:rsidR="00682BD2" w:rsidRDefault="00682BD2" w:rsidP="00682BD2">
      <w:pPr>
        <w:numPr>
          <w:ilvl w:val="0"/>
          <w:numId w:val="8"/>
        </w:numPr>
        <w:overflowPunct w:val="0"/>
        <w:snapToGrid/>
        <w:spacing w:before="100" w:beforeAutospacing="1" w:after="100" w:afterAutospacing="1"/>
        <w:jc w:val="left"/>
        <w:textAlignment w:val="baseline"/>
      </w:pPr>
      <w:r>
        <w:t>Chairman Note of RAN1#108e.</w:t>
      </w:r>
    </w:p>
    <w:p w14:paraId="2FAB8B76" w14:textId="4A3C6BBD" w:rsidR="00BA0C0C" w:rsidRDefault="00BA0C0C" w:rsidP="00084588">
      <w:pPr>
        <w:numPr>
          <w:ilvl w:val="0"/>
          <w:numId w:val="8"/>
        </w:numPr>
        <w:overflowPunct w:val="0"/>
        <w:snapToGrid/>
        <w:spacing w:before="100" w:beforeAutospacing="1" w:after="100" w:afterAutospacing="1"/>
        <w:jc w:val="left"/>
        <w:textAlignment w:val="baseline"/>
      </w:pPr>
      <w:r>
        <w:rPr>
          <w:rFonts w:hint="eastAsia"/>
          <w:lang w:eastAsia="zh-CN"/>
        </w:rPr>
        <w:t>T</w:t>
      </w:r>
      <w:r>
        <w:rPr>
          <w:lang w:eastAsia="zh-CN"/>
        </w:rPr>
        <w:t>S38.213V17.1.0</w:t>
      </w:r>
      <w:r w:rsidR="00682BD2">
        <w:rPr>
          <w:lang w:eastAsia="zh-CN"/>
        </w:rPr>
        <w:t>.</w:t>
      </w:r>
    </w:p>
    <w:p w14:paraId="75133D44" w14:textId="0AFE02A9" w:rsidR="00BA0C0C" w:rsidRDefault="00BA0C0C" w:rsidP="00084588">
      <w:pPr>
        <w:numPr>
          <w:ilvl w:val="0"/>
          <w:numId w:val="8"/>
        </w:numPr>
        <w:overflowPunct w:val="0"/>
        <w:snapToGrid/>
        <w:spacing w:before="100" w:beforeAutospacing="1" w:after="100" w:afterAutospacing="1"/>
        <w:jc w:val="left"/>
        <w:textAlignment w:val="baseline"/>
      </w:pPr>
      <w:r>
        <w:rPr>
          <w:rFonts w:hint="eastAsia"/>
          <w:lang w:eastAsia="zh-CN"/>
        </w:rPr>
        <w:t>T</w:t>
      </w:r>
      <w:r>
        <w:rPr>
          <w:lang w:eastAsia="zh-CN"/>
        </w:rPr>
        <w:t>S38.21</w:t>
      </w:r>
      <w:r w:rsidR="000A01EF">
        <w:rPr>
          <w:lang w:eastAsia="zh-CN"/>
        </w:rPr>
        <w:t>4</w:t>
      </w:r>
      <w:r>
        <w:rPr>
          <w:lang w:eastAsia="zh-CN"/>
        </w:rPr>
        <w:t>V17.1.0</w:t>
      </w:r>
      <w:r w:rsidR="00682BD2">
        <w:rPr>
          <w:lang w:eastAsia="zh-CN"/>
        </w:rPr>
        <w:t>.</w:t>
      </w:r>
    </w:p>
    <w:sectPr w:rsidR="00BA0C0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FC5FA" w14:textId="77777777" w:rsidR="000C5B7A" w:rsidRDefault="000C5B7A">
      <w:r>
        <w:separator/>
      </w:r>
    </w:p>
  </w:endnote>
  <w:endnote w:type="continuationSeparator" w:id="0">
    <w:p w14:paraId="24B49880" w14:textId="77777777" w:rsidR="000C5B7A" w:rsidRDefault="000C5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77929" w14:textId="77777777" w:rsidR="000C5B7A" w:rsidRDefault="000C5B7A">
      <w:r>
        <w:separator/>
      </w:r>
    </w:p>
  </w:footnote>
  <w:footnote w:type="continuationSeparator" w:id="0">
    <w:p w14:paraId="5A13800E" w14:textId="77777777" w:rsidR="000C5B7A" w:rsidRDefault="000C5B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85E3163"/>
    <w:multiLevelType w:val="hybridMultilevel"/>
    <w:tmpl w:val="E5C2C6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DAA5A0D"/>
    <w:multiLevelType w:val="hybridMultilevel"/>
    <w:tmpl w:val="CAB4F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EAD255D"/>
    <w:multiLevelType w:val="hybridMultilevel"/>
    <w:tmpl w:val="4DC621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21B3"/>
    <w:multiLevelType w:val="hybridMultilevel"/>
    <w:tmpl w:val="702E15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F528BE"/>
    <w:multiLevelType w:val="hybridMultilevel"/>
    <w:tmpl w:val="AA88D2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FD61996"/>
    <w:multiLevelType w:val="hybridMultilevel"/>
    <w:tmpl w:val="BE9AB0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292C35DD"/>
    <w:multiLevelType w:val="hybridMultilevel"/>
    <w:tmpl w:val="432A09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C85997"/>
    <w:multiLevelType w:val="hybridMultilevel"/>
    <w:tmpl w:val="D3A88CD8"/>
    <w:lvl w:ilvl="0" w:tplc="BBDC8B86">
      <w:start w:val="4"/>
      <w:numFmt w:val="bullet"/>
      <w:lvlText w:val="-"/>
      <w:lvlJc w:val="left"/>
      <w:pPr>
        <w:ind w:left="360" w:hanging="360"/>
      </w:pPr>
      <w:rPr>
        <w:rFonts w:ascii="Times New Roman" w:eastAsia="微软雅黑" w:hAnsi="Times New Roman" w:cs="Times New Roman" w:hint="default"/>
      </w:rPr>
    </w:lvl>
    <w:lvl w:ilvl="1" w:tplc="7E527244">
      <w:start w:val="1"/>
      <w:numFmt w:val="bullet"/>
      <w:lvlText w:val=""/>
      <w:lvlJc w:val="left"/>
      <w:pPr>
        <w:ind w:left="840" w:hanging="420"/>
      </w:pPr>
      <w:rPr>
        <w:rFonts w:ascii="Wingdings" w:hAnsi="Wingdings" w:hint="default"/>
        <w:sz w:val="16"/>
      </w:rPr>
    </w:lvl>
    <w:lvl w:ilvl="2" w:tplc="7E527244">
      <w:start w:val="1"/>
      <w:numFmt w:val="bullet"/>
      <w:lvlText w:val=""/>
      <w:lvlJc w:val="left"/>
      <w:pPr>
        <w:ind w:left="1260" w:hanging="420"/>
      </w:pPr>
      <w:rPr>
        <w:rFonts w:ascii="Wingdings" w:hAnsi="Wingdings" w:hint="default"/>
        <w:sz w:val="16"/>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3B557C1"/>
    <w:multiLevelType w:val="multilevel"/>
    <w:tmpl w:val="FB0EDF10"/>
    <w:lvl w:ilvl="0">
      <w:start w:val="1"/>
      <w:numFmt w:val="decimal"/>
      <w:pStyle w:val="Heading1"/>
      <w:lvlText w:val="%1"/>
      <w:lvlJc w:val="left"/>
      <w:pPr>
        <w:tabs>
          <w:tab w:val="num" w:pos="522"/>
        </w:tabs>
        <w:ind w:left="522" w:hanging="432"/>
      </w:pPr>
      <w:rPr>
        <w:rFonts w:hint="default"/>
        <w:i w:val="0"/>
        <w:sz w:val="32"/>
        <w:szCs w:val="32"/>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1997"/>
        </w:tabs>
        <w:ind w:left="1997"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0" w15:restartNumberingAfterBreak="0">
    <w:nsid w:val="3BBA1244"/>
    <w:multiLevelType w:val="hybridMultilevel"/>
    <w:tmpl w:val="83D88112"/>
    <w:lvl w:ilvl="0" w:tplc="67E0776C">
      <w:start w:val="1"/>
      <w:numFmt w:val="bullet"/>
      <w:lvlText w:val=""/>
      <w:lvlJc w:val="left"/>
      <w:pPr>
        <w:ind w:left="420" w:hanging="420"/>
      </w:pPr>
      <w:rPr>
        <w:rFonts w:ascii="Wingdings" w:hAnsi="Wingdings" w:hint="default"/>
      </w:rPr>
    </w:lvl>
    <w:lvl w:ilvl="1" w:tplc="4788822C">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41AE6BFC"/>
    <w:multiLevelType w:val="hybridMultilevel"/>
    <w:tmpl w:val="FC98F5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22B3F28"/>
    <w:multiLevelType w:val="hybridMultilevel"/>
    <w:tmpl w:val="5E14997A"/>
    <w:lvl w:ilvl="0" w:tplc="429243E6">
      <w:start w:val="3"/>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74E2CCF"/>
    <w:multiLevelType w:val="hybridMultilevel"/>
    <w:tmpl w:val="9CFCF928"/>
    <w:lvl w:ilvl="0" w:tplc="A77249A4">
      <w:start w:val="5"/>
      <w:numFmt w:val="decimal"/>
      <w:lvlText w:val="%1."/>
      <w:lvlJc w:val="left"/>
      <w:pPr>
        <w:ind w:left="840" w:hanging="420"/>
      </w:pPr>
      <w:rPr>
        <w:rFonts w:hint="default"/>
      </w:rPr>
    </w:lvl>
    <w:lvl w:ilvl="1" w:tplc="78944BC0">
      <w:start w:val="2"/>
      <w:numFmt w:val="bullet"/>
      <w:lvlText w:val="-"/>
      <w:lvlJc w:val="left"/>
      <w:pPr>
        <w:ind w:left="840" w:hanging="420"/>
      </w:pPr>
      <w:rPr>
        <w:rFonts w:ascii="Segoe UI" w:eastAsia="宋体" w:hAnsi="Segoe UI" w:cs="Segoe UI"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9D241EC"/>
    <w:multiLevelType w:val="hybridMultilevel"/>
    <w:tmpl w:val="788042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127427"/>
    <w:multiLevelType w:val="hybridMultilevel"/>
    <w:tmpl w:val="510CA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0F1A31"/>
    <w:multiLevelType w:val="hybridMultilevel"/>
    <w:tmpl w:val="005ACE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54A0F59"/>
    <w:multiLevelType w:val="hybridMultilevel"/>
    <w:tmpl w:val="F7367B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1AD4469"/>
    <w:multiLevelType w:val="hybridMultilevel"/>
    <w:tmpl w:val="41F8182E"/>
    <w:lvl w:ilvl="0" w:tplc="4A063A60">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5"/>
  </w:num>
  <w:num w:numId="3">
    <w:abstractNumId w:val="34"/>
  </w:num>
  <w:num w:numId="4">
    <w:abstractNumId w:val="17"/>
  </w:num>
  <w:num w:numId="5">
    <w:abstractNumId w:val="1"/>
  </w:num>
  <w:num w:numId="6">
    <w:abstractNumId w:val="28"/>
  </w:num>
  <w:num w:numId="7">
    <w:abstractNumId w:val="2"/>
  </w:num>
  <w:num w:numId="8">
    <w:abstractNumId w:val="0"/>
  </w:num>
  <w:num w:numId="9">
    <w:abstractNumId w:val="19"/>
  </w:num>
  <w:num w:numId="10">
    <w:abstractNumId w:val="23"/>
  </w:num>
  <w:num w:numId="11">
    <w:abstractNumId w:val="6"/>
  </w:num>
  <w:num w:numId="12">
    <w:abstractNumId w:val="29"/>
  </w:num>
  <w:num w:numId="13">
    <w:abstractNumId w:val="9"/>
  </w:num>
  <w:num w:numId="14">
    <w:abstractNumId w:val="22"/>
  </w:num>
  <w:num w:numId="15">
    <w:abstractNumId w:val="30"/>
  </w:num>
  <w:num w:numId="16">
    <w:abstractNumId w:val="3"/>
  </w:num>
  <w:num w:numId="17">
    <w:abstractNumId w:val="8"/>
  </w:num>
  <w:num w:numId="18">
    <w:abstractNumId w:val="7"/>
  </w:num>
  <w:num w:numId="19">
    <w:abstractNumId w:val="12"/>
  </w:num>
  <w:num w:numId="20">
    <w:abstractNumId w:val="5"/>
  </w:num>
  <w:num w:numId="21">
    <w:abstractNumId w:val="15"/>
  </w:num>
  <w:num w:numId="22">
    <w:abstractNumId w:val="26"/>
  </w:num>
  <w:num w:numId="23">
    <w:abstractNumId w:val="27"/>
  </w:num>
  <w:num w:numId="24">
    <w:abstractNumId w:val="11"/>
  </w:num>
  <w:num w:numId="25">
    <w:abstractNumId w:val="32"/>
  </w:num>
  <w:num w:numId="26">
    <w:abstractNumId w:val="21"/>
  </w:num>
  <w:num w:numId="27">
    <w:abstractNumId w:val="4"/>
  </w:num>
  <w:num w:numId="28">
    <w:abstractNumId w:val="31"/>
  </w:num>
  <w:num w:numId="29">
    <w:abstractNumId w:val="33"/>
  </w:num>
  <w:num w:numId="30">
    <w:abstractNumId w:val="17"/>
  </w:num>
  <w:num w:numId="31">
    <w:abstractNumId w:val="20"/>
  </w:num>
  <w:num w:numId="32">
    <w:abstractNumId w:val="13"/>
  </w:num>
  <w:num w:numId="33">
    <w:abstractNumId w:val="24"/>
  </w:num>
  <w:num w:numId="34">
    <w:abstractNumId w:val="10"/>
  </w:num>
  <w:num w:numId="35">
    <w:abstractNumId w:val="17"/>
  </w:num>
  <w:num w:numId="36">
    <w:abstractNumId w:val="17"/>
  </w:num>
  <w:num w:numId="37">
    <w:abstractNumId w:val="16"/>
  </w:num>
  <w:num w:numId="38">
    <w:abstractNumId w:val="17"/>
  </w:num>
  <w:num w:numId="39">
    <w:abstractNumId w:val="17"/>
  </w:num>
  <w:num w:numId="40">
    <w:abstractNumId w:val="14"/>
  </w:num>
  <w:num w:numId="41">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005"/>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29D"/>
    <w:rsid w:val="00014428"/>
    <w:rsid w:val="00014A5F"/>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46A"/>
    <w:rsid w:val="0002077D"/>
    <w:rsid w:val="000209F4"/>
    <w:rsid w:val="00020DCF"/>
    <w:rsid w:val="0002114B"/>
    <w:rsid w:val="000219F3"/>
    <w:rsid w:val="00021D57"/>
    <w:rsid w:val="0002200A"/>
    <w:rsid w:val="00022AF2"/>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24C"/>
    <w:rsid w:val="000302BC"/>
    <w:rsid w:val="00030B1A"/>
    <w:rsid w:val="00030E4E"/>
    <w:rsid w:val="0003198C"/>
    <w:rsid w:val="00031ABB"/>
    <w:rsid w:val="00031ADB"/>
    <w:rsid w:val="00031CCA"/>
    <w:rsid w:val="00031FB0"/>
    <w:rsid w:val="00032056"/>
    <w:rsid w:val="0003268D"/>
    <w:rsid w:val="000328CA"/>
    <w:rsid w:val="000328CC"/>
    <w:rsid w:val="00032E40"/>
    <w:rsid w:val="00032E6F"/>
    <w:rsid w:val="00032F72"/>
    <w:rsid w:val="00033149"/>
    <w:rsid w:val="000336E1"/>
    <w:rsid w:val="0003376B"/>
    <w:rsid w:val="00033A03"/>
    <w:rsid w:val="00033EA3"/>
    <w:rsid w:val="00033FCF"/>
    <w:rsid w:val="000340F6"/>
    <w:rsid w:val="00034676"/>
    <w:rsid w:val="000346E6"/>
    <w:rsid w:val="000348E2"/>
    <w:rsid w:val="00034B6B"/>
    <w:rsid w:val="00034C57"/>
    <w:rsid w:val="00034DAD"/>
    <w:rsid w:val="000351C3"/>
    <w:rsid w:val="000352B3"/>
    <w:rsid w:val="00035327"/>
    <w:rsid w:val="00035368"/>
    <w:rsid w:val="00035470"/>
    <w:rsid w:val="000358CA"/>
    <w:rsid w:val="00035B3D"/>
    <w:rsid w:val="00035C4D"/>
    <w:rsid w:val="00036121"/>
    <w:rsid w:val="0003619E"/>
    <w:rsid w:val="00036CB7"/>
    <w:rsid w:val="00036F2F"/>
    <w:rsid w:val="00037CDF"/>
    <w:rsid w:val="00037F23"/>
    <w:rsid w:val="000401D7"/>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E6"/>
    <w:rsid w:val="00043C3B"/>
    <w:rsid w:val="00043C49"/>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B25"/>
    <w:rsid w:val="00053DC0"/>
    <w:rsid w:val="00053FA5"/>
    <w:rsid w:val="0005489B"/>
    <w:rsid w:val="00054E0C"/>
    <w:rsid w:val="00054E14"/>
    <w:rsid w:val="000551DD"/>
    <w:rsid w:val="000551F7"/>
    <w:rsid w:val="0005541D"/>
    <w:rsid w:val="0005552D"/>
    <w:rsid w:val="00055711"/>
    <w:rsid w:val="00055A65"/>
    <w:rsid w:val="00055BC5"/>
    <w:rsid w:val="00055D98"/>
    <w:rsid w:val="00055DE3"/>
    <w:rsid w:val="000565C8"/>
    <w:rsid w:val="0005686E"/>
    <w:rsid w:val="00056AC0"/>
    <w:rsid w:val="00056F6D"/>
    <w:rsid w:val="00057123"/>
    <w:rsid w:val="0005716A"/>
    <w:rsid w:val="000576BD"/>
    <w:rsid w:val="00057A03"/>
    <w:rsid w:val="00057DC8"/>
    <w:rsid w:val="00060491"/>
    <w:rsid w:val="0006052A"/>
    <w:rsid w:val="00060675"/>
    <w:rsid w:val="000607A4"/>
    <w:rsid w:val="00060B6F"/>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C69"/>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6097"/>
    <w:rsid w:val="00076541"/>
    <w:rsid w:val="000765A6"/>
    <w:rsid w:val="00076691"/>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87E"/>
    <w:rsid w:val="000869C2"/>
    <w:rsid w:val="00086D30"/>
    <w:rsid w:val="00087913"/>
    <w:rsid w:val="00087C53"/>
    <w:rsid w:val="000900FD"/>
    <w:rsid w:val="000902DC"/>
    <w:rsid w:val="00090B6F"/>
    <w:rsid w:val="00090D73"/>
    <w:rsid w:val="00090EC6"/>
    <w:rsid w:val="000910F2"/>
    <w:rsid w:val="000911AE"/>
    <w:rsid w:val="000912B6"/>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1EF"/>
    <w:rsid w:val="000A0F14"/>
    <w:rsid w:val="000A118D"/>
    <w:rsid w:val="000A1441"/>
    <w:rsid w:val="000A16A5"/>
    <w:rsid w:val="000A19AF"/>
    <w:rsid w:val="000A1A06"/>
    <w:rsid w:val="000A1B60"/>
    <w:rsid w:val="000A1EC8"/>
    <w:rsid w:val="000A2008"/>
    <w:rsid w:val="000A21B4"/>
    <w:rsid w:val="000A280C"/>
    <w:rsid w:val="000A2B37"/>
    <w:rsid w:val="000A2B97"/>
    <w:rsid w:val="000A2CC7"/>
    <w:rsid w:val="000A2EAF"/>
    <w:rsid w:val="000A2ED6"/>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8B1"/>
    <w:rsid w:val="000C4A82"/>
    <w:rsid w:val="000C4E60"/>
    <w:rsid w:val="000C4EE6"/>
    <w:rsid w:val="000C51FC"/>
    <w:rsid w:val="000C553D"/>
    <w:rsid w:val="000C57DF"/>
    <w:rsid w:val="000C57E3"/>
    <w:rsid w:val="000C5B7A"/>
    <w:rsid w:val="000C5F91"/>
    <w:rsid w:val="000C6025"/>
    <w:rsid w:val="000C6518"/>
    <w:rsid w:val="000C6DA6"/>
    <w:rsid w:val="000C72ED"/>
    <w:rsid w:val="000C75B8"/>
    <w:rsid w:val="000D00D7"/>
    <w:rsid w:val="000D00F4"/>
    <w:rsid w:val="000D027E"/>
    <w:rsid w:val="000D0280"/>
    <w:rsid w:val="000D0401"/>
    <w:rsid w:val="000D0418"/>
    <w:rsid w:val="000D04CB"/>
    <w:rsid w:val="000D0521"/>
    <w:rsid w:val="000D0565"/>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382"/>
    <w:rsid w:val="000E041D"/>
    <w:rsid w:val="000E068E"/>
    <w:rsid w:val="000E07D6"/>
    <w:rsid w:val="000E08D9"/>
    <w:rsid w:val="000E0AF7"/>
    <w:rsid w:val="000E1380"/>
    <w:rsid w:val="000E175F"/>
    <w:rsid w:val="000E1769"/>
    <w:rsid w:val="000E184D"/>
    <w:rsid w:val="000E18DF"/>
    <w:rsid w:val="000E192A"/>
    <w:rsid w:val="000E198C"/>
    <w:rsid w:val="000E1AB9"/>
    <w:rsid w:val="000E2A7F"/>
    <w:rsid w:val="000E324C"/>
    <w:rsid w:val="000E33AD"/>
    <w:rsid w:val="000E3F04"/>
    <w:rsid w:val="000E4235"/>
    <w:rsid w:val="000E492E"/>
    <w:rsid w:val="000E4982"/>
    <w:rsid w:val="000E4FF2"/>
    <w:rsid w:val="000E51F8"/>
    <w:rsid w:val="000E526D"/>
    <w:rsid w:val="000E5646"/>
    <w:rsid w:val="000E579F"/>
    <w:rsid w:val="000E59A0"/>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59B"/>
    <w:rsid w:val="000E7A84"/>
    <w:rsid w:val="000E7B39"/>
    <w:rsid w:val="000E7C31"/>
    <w:rsid w:val="000F06AD"/>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DDD"/>
    <w:rsid w:val="00100FC4"/>
    <w:rsid w:val="00100FF3"/>
    <w:rsid w:val="0010145E"/>
    <w:rsid w:val="0010172A"/>
    <w:rsid w:val="00101753"/>
    <w:rsid w:val="0010209C"/>
    <w:rsid w:val="001021D5"/>
    <w:rsid w:val="001026CA"/>
    <w:rsid w:val="001027D5"/>
    <w:rsid w:val="00102AC1"/>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9BB"/>
    <w:rsid w:val="00110AD5"/>
    <w:rsid w:val="001112C4"/>
    <w:rsid w:val="001113B0"/>
    <w:rsid w:val="00111444"/>
    <w:rsid w:val="00111540"/>
    <w:rsid w:val="00111723"/>
    <w:rsid w:val="00111C6E"/>
    <w:rsid w:val="0011214A"/>
    <w:rsid w:val="001124B7"/>
    <w:rsid w:val="00112553"/>
    <w:rsid w:val="001129B5"/>
    <w:rsid w:val="00112A23"/>
    <w:rsid w:val="0011350E"/>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73CC"/>
    <w:rsid w:val="0011740B"/>
    <w:rsid w:val="00117A76"/>
    <w:rsid w:val="00117C85"/>
    <w:rsid w:val="00120463"/>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370"/>
    <w:rsid w:val="001263AA"/>
    <w:rsid w:val="001266F3"/>
    <w:rsid w:val="001268E4"/>
    <w:rsid w:val="00126AA6"/>
    <w:rsid w:val="00126BF4"/>
    <w:rsid w:val="00126F74"/>
    <w:rsid w:val="00127012"/>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37B54"/>
    <w:rsid w:val="00140040"/>
    <w:rsid w:val="0014052C"/>
    <w:rsid w:val="0014053C"/>
    <w:rsid w:val="0014063E"/>
    <w:rsid w:val="0014085E"/>
    <w:rsid w:val="0014087D"/>
    <w:rsid w:val="0014087F"/>
    <w:rsid w:val="00140B4A"/>
    <w:rsid w:val="00140E07"/>
    <w:rsid w:val="00140F74"/>
    <w:rsid w:val="00141191"/>
    <w:rsid w:val="0014159C"/>
    <w:rsid w:val="001416B8"/>
    <w:rsid w:val="00141A43"/>
    <w:rsid w:val="00141C9A"/>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BCA"/>
    <w:rsid w:val="00153F89"/>
    <w:rsid w:val="00154700"/>
    <w:rsid w:val="00154B53"/>
    <w:rsid w:val="00154B88"/>
    <w:rsid w:val="001555D3"/>
    <w:rsid w:val="001559FA"/>
    <w:rsid w:val="00155AAE"/>
    <w:rsid w:val="00155F0E"/>
    <w:rsid w:val="00155FB9"/>
    <w:rsid w:val="00156130"/>
    <w:rsid w:val="00156374"/>
    <w:rsid w:val="001567AF"/>
    <w:rsid w:val="001568E8"/>
    <w:rsid w:val="00156904"/>
    <w:rsid w:val="0015690A"/>
    <w:rsid w:val="00156BC4"/>
    <w:rsid w:val="001577D8"/>
    <w:rsid w:val="00157BDB"/>
    <w:rsid w:val="00157DCA"/>
    <w:rsid w:val="00157FC3"/>
    <w:rsid w:val="00160361"/>
    <w:rsid w:val="00160564"/>
    <w:rsid w:val="00160739"/>
    <w:rsid w:val="00160A31"/>
    <w:rsid w:val="001612C2"/>
    <w:rsid w:val="0016144A"/>
    <w:rsid w:val="00161480"/>
    <w:rsid w:val="001617AE"/>
    <w:rsid w:val="00161B90"/>
    <w:rsid w:val="00161C93"/>
    <w:rsid w:val="00161F64"/>
    <w:rsid w:val="001620F4"/>
    <w:rsid w:val="0016271E"/>
    <w:rsid w:val="0016272D"/>
    <w:rsid w:val="00162AB4"/>
    <w:rsid w:val="00162D7A"/>
    <w:rsid w:val="00163053"/>
    <w:rsid w:val="001633B1"/>
    <w:rsid w:val="00163AE4"/>
    <w:rsid w:val="00163F01"/>
    <w:rsid w:val="00164294"/>
    <w:rsid w:val="00164725"/>
    <w:rsid w:val="00164AE3"/>
    <w:rsid w:val="00164DAB"/>
    <w:rsid w:val="00164ECB"/>
    <w:rsid w:val="001650C4"/>
    <w:rsid w:val="00165BBB"/>
    <w:rsid w:val="00165D14"/>
    <w:rsid w:val="0016613F"/>
    <w:rsid w:val="00166215"/>
    <w:rsid w:val="00166591"/>
    <w:rsid w:val="00166698"/>
    <w:rsid w:val="001666A5"/>
    <w:rsid w:val="00166B6C"/>
    <w:rsid w:val="00166BC4"/>
    <w:rsid w:val="0016740E"/>
    <w:rsid w:val="00167938"/>
    <w:rsid w:val="00167A80"/>
    <w:rsid w:val="00167F82"/>
    <w:rsid w:val="00170233"/>
    <w:rsid w:val="0017039C"/>
    <w:rsid w:val="00171102"/>
    <w:rsid w:val="00171143"/>
    <w:rsid w:val="00171367"/>
    <w:rsid w:val="00171A0A"/>
    <w:rsid w:val="00171B47"/>
    <w:rsid w:val="00171E0E"/>
    <w:rsid w:val="00171EB3"/>
    <w:rsid w:val="00172093"/>
    <w:rsid w:val="0017228E"/>
    <w:rsid w:val="00172864"/>
    <w:rsid w:val="00172B82"/>
    <w:rsid w:val="00172DFB"/>
    <w:rsid w:val="00172EFA"/>
    <w:rsid w:val="00173296"/>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E2F"/>
    <w:rsid w:val="00181FC1"/>
    <w:rsid w:val="00182539"/>
    <w:rsid w:val="00182B32"/>
    <w:rsid w:val="00182F3D"/>
    <w:rsid w:val="00183034"/>
    <w:rsid w:val="001830F7"/>
    <w:rsid w:val="001839A6"/>
    <w:rsid w:val="00183EE6"/>
    <w:rsid w:val="00184322"/>
    <w:rsid w:val="0018471A"/>
    <w:rsid w:val="001849D5"/>
    <w:rsid w:val="00184DAC"/>
    <w:rsid w:val="00184ECE"/>
    <w:rsid w:val="001852D1"/>
    <w:rsid w:val="0018533C"/>
    <w:rsid w:val="0018588A"/>
    <w:rsid w:val="0018591C"/>
    <w:rsid w:val="00185B5B"/>
    <w:rsid w:val="00185E40"/>
    <w:rsid w:val="00186180"/>
    <w:rsid w:val="00186668"/>
    <w:rsid w:val="00186712"/>
    <w:rsid w:val="00186818"/>
    <w:rsid w:val="00186979"/>
    <w:rsid w:val="00186A60"/>
    <w:rsid w:val="00187252"/>
    <w:rsid w:val="00187A06"/>
    <w:rsid w:val="00187C9A"/>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8A0"/>
    <w:rsid w:val="00194A3C"/>
    <w:rsid w:val="00194AB7"/>
    <w:rsid w:val="00194C0A"/>
    <w:rsid w:val="001952CF"/>
    <w:rsid w:val="001958EA"/>
    <w:rsid w:val="00195905"/>
    <w:rsid w:val="00195E0E"/>
    <w:rsid w:val="001961F0"/>
    <w:rsid w:val="001962DC"/>
    <w:rsid w:val="0019630E"/>
    <w:rsid w:val="0019652A"/>
    <w:rsid w:val="001966C4"/>
    <w:rsid w:val="001969F1"/>
    <w:rsid w:val="00196BF5"/>
    <w:rsid w:val="00196D4F"/>
    <w:rsid w:val="00196DDD"/>
    <w:rsid w:val="001972A1"/>
    <w:rsid w:val="0019741F"/>
    <w:rsid w:val="00197707"/>
    <w:rsid w:val="00197CEF"/>
    <w:rsid w:val="00197F64"/>
    <w:rsid w:val="00197F9F"/>
    <w:rsid w:val="001A0135"/>
    <w:rsid w:val="001A01C7"/>
    <w:rsid w:val="001A03C7"/>
    <w:rsid w:val="001A0CD0"/>
    <w:rsid w:val="001A102E"/>
    <w:rsid w:val="001A109D"/>
    <w:rsid w:val="001A10C6"/>
    <w:rsid w:val="001A13D8"/>
    <w:rsid w:val="001A180D"/>
    <w:rsid w:val="001A1AB0"/>
    <w:rsid w:val="001A1BAC"/>
    <w:rsid w:val="001A1CE1"/>
    <w:rsid w:val="001A20A8"/>
    <w:rsid w:val="001A2135"/>
    <w:rsid w:val="001A23CE"/>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A7C73"/>
    <w:rsid w:val="001A7CD8"/>
    <w:rsid w:val="001B010E"/>
    <w:rsid w:val="001B056B"/>
    <w:rsid w:val="001B07FF"/>
    <w:rsid w:val="001B0B4F"/>
    <w:rsid w:val="001B0BD9"/>
    <w:rsid w:val="001B125B"/>
    <w:rsid w:val="001B2249"/>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2D8"/>
    <w:rsid w:val="001C04E3"/>
    <w:rsid w:val="001C1840"/>
    <w:rsid w:val="001C19F3"/>
    <w:rsid w:val="001C1E3F"/>
    <w:rsid w:val="001C2378"/>
    <w:rsid w:val="001C2501"/>
    <w:rsid w:val="001C2C3F"/>
    <w:rsid w:val="001C2DC1"/>
    <w:rsid w:val="001C32B3"/>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13B"/>
    <w:rsid w:val="001C64C0"/>
    <w:rsid w:val="001C6837"/>
    <w:rsid w:val="001C69DA"/>
    <w:rsid w:val="001C6D68"/>
    <w:rsid w:val="001C6F06"/>
    <w:rsid w:val="001D04CD"/>
    <w:rsid w:val="001D0834"/>
    <w:rsid w:val="001D084A"/>
    <w:rsid w:val="001D086A"/>
    <w:rsid w:val="001D091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80E"/>
    <w:rsid w:val="001D7A59"/>
    <w:rsid w:val="001E05C3"/>
    <w:rsid w:val="001E0AD3"/>
    <w:rsid w:val="001E0BD9"/>
    <w:rsid w:val="001E1052"/>
    <w:rsid w:val="001E10A4"/>
    <w:rsid w:val="001E131A"/>
    <w:rsid w:val="001E1412"/>
    <w:rsid w:val="001E1D39"/>
    <w:rsid w:val="001E2003"/>
    <w:rsid w:val="001E232A"/>
    <w:rsid w:val="001E28C5"/>
    <w:rsid w:val="001E2A80"/>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23"/>
    <w:rsid w:val="001F341F"/>
    <w:rsid w:val="001F3827"/>
    <w:rsid w:val="001F3911"/>
    <w:rsid w:val="001F391A"/>
    <w:rsid w:val="001F3C3E"/>
    <w:rsid w:val="001F3CCB"/>
    <w:rsid w:val="001F3F1A"/>
    <w:rsid w:val="001F405B"/>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D53"/>
    <w:rsid w:val="00202ED4"/>
    <w:rsid w:val="00203046"/>
    <w:rsid w:val="0020349A"/>
    <w:rsid w:val="002034B4"/>
    <w:rsid w:val="00203655"/>
    <w:rsid w:val="00203BF0"/>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01"/>
    <w:rsid w:val="00210860"/>
    <w:rsid w:val="00210B6A"/>
    <w:rsid w:val="00211144"/>
    <w:rsid w:val="002112B1"/>
    <w:rsid w:val="00211AD6"/>
    <w:rsid w:val="00211F6C"/>
    <w:rsid w:val="00212647"/>
    <w:rsid w:val="00212C1F"/>
    <w:rsid w:val="00212CB6"/>
    <w:rsid w:val="00212E37"/>
    <w:rsid w:val="00213087"/>
    <w:rsid w:val="00213917"/>
    <w:rsid w:val="002140BA"/>
    <w:rsid w:val="002140FF"/>
    <w:rsid w:val="002146D9"/>
    <w:rsid w:val="00214798"/>
    <w:rsid w:val="00214A39"/>
    <w:rsid w:val="00214C8B"/>
    <w:rsid w:val="00216ACD"/>
    <w:rsid w:val="002178D5"/>
    <w:rsid w:val="00220068"/>
    <w:rsid w:val="00220336"/>
    <w:rsid w:val="00220894"/>
    <w:rsid w:val="00220B69"/>
    <w:rsid w:val="0022134B"/>
    <w:rsid w:val="00221614"/>
    <w:rsid w:val="0022168B"/>
    <w:rsid w:val="00221D96"/>
    <w:rsid w:val="00221DE9"/>
    <w:rsid w:val="00222305"/>
    <w:rsid w:val="002224AA"/>
    <w:rsid w:val="0022267E"/>
    <w:rsid w:val="00222B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8F4"/>
    <w:rsid w:val="002269F7"/>
    <w:rsid w:val="00226C39"/>
    <w:rsid w:val="00227025"/>
    <w:rsid w:val="002272AF"/>
    <w:rsid w:val="0022742D"/>
    <w:rsid w:val="00227472"/>
    <w:rsid w:val="002276FC"/>
    <w:rsid w:val="00227791"/>
    <w:rsid w:val="0023038E"/>
    <w:rsid w:val="00230786"/>
    <w:rsid w:val="00230BA5"/>
    <w:rsid w:val="00231191"/>
    <w:rsid w:val="0023125E"/>
    <w:rsid w:val="00231964"/>
    <w:rsid w:val="00231AE0"/>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35E"/>
    <w:rsid w:val="00235542"/>
    <w:rsid w:val="00235646"/>
    <w:rsid w:val="00235A6C"/>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42B5"/>
    <w:rsid w:val="002443CF"/>
    <w:rsid w:val="00244552"/>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523"/>
    <w:rsid w:val="002516DE"/>
    <w:rsid w:val="00251815"/>
    <w:rsid w:val="0025188B"/>
    <w:rsid w:val="00251976"/>
    <w:rsid w:val="00251AB0"/>
    <w:rsid w:val="00251E34"/>
    <w:rsid w:val="00251F81"/>
    <w:rsid w:val="0025201E"/>
    <w:rsid w:val="0025221A"/>
    <w:rsid w:val="002523A0"/>
    <w:rsid w:val="002527C3"/>
    <w:rsid w:val="002527FF"/>
    <w:rsid w:val="00252BE0"/>
    <w:rsid w:val="00252E17"/>
    <w:rsid w:val="00252EAB"/>
    <w:rsid w:val="002532C5"/>
    <w:rsid w:val="00253588"/>
    <w:rsid w:val="002538F2"/>
    <w:rsid w:val="00253A1C"/>
    <w:rsid w:val="00253AEF"/>
    <w:rsid w:val="00253D36"/>
    <w:rsid w:val="00253F28"/>
    <w:rsid w:val="00254396"/>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57CCD"/>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0EC"/>
    <w:rsid w:val="00266510"/>
    <w:rsid w:val="0026652A"/>
    <w:rsid w:val="00266B13"/>
    <w:rsid w:val="00266C51"/>
    <w:rsid w:val="00266E16"/>
    <w:rsid w:val="00266F53"/>
    <w:rsid w:val="002671B7"/>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B23"/>
    <w:rsid w:val="00274EE5"/>
    <w:rsid w:val="00275059"/>
    <w:rsid w:val="002750B1"/>
    <w:rsid w:val="002755CC"/>
    <w:rsid w:val="00275914"/>
    <w:rsid w:val="00275BF8"/>
    <w:rsid w:val="00276166"/>
    <w:rsid w:val="00276898"/>
    <w:rsid w:val="00276A26"/>
    <w:rsid w:val="00276A35"/>
    <w:rsid w:val="00277310"/>
    <w:rsid w:val="00277835"/>
    <w:rsid w:val="00277B97"/>
    <w:rsid w:val="00277BDF"/>
    <w:rsid w:val="00277D95"/>
    <w:rsid w:val="00277DF4"/>
    <w:rsid w:val="002809E2"/>
    <w:rsid w:val="00280AB1"/>
    <w:rsid w:val="00280FA6"/>
    <w:rsid w:val="00281194"/>
    <w:rsid w:val="002812A3"/>
    <w:rsid w:val="00281822"/>
    <w:rsid w:val="0028237F"/>
    <w:rsid w:val="0028246C"/>
    <w:rsid w:val="0028246F"/>
    <w:rsid w:val="00282651"/>
    <w:rsid w:val="00282860"/>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6ED7"/>
    <w:rsid w:val="00287243"/>
    <w:rsid w:val="002876E7"/>
    <w:rsid w:val="0028797A"/>
    <w:rsid w:val="00287C4E"/>
    <w:rsid w:val="00287D4A"/>
    <w:rsid w:val="00287D65"/>
    <w:rsid w:val="002901D3"/>
    <w:rsid w:val="002902EE"/>
    <w:rsid w:val="00290647"/>
    <w:rsid w:val="0029089E"/>
    <w:rsid w:val="002908A3"/>
    <w:rsid w:val="002908D3"/>
    <w:rsid w:val="002909EB"/>
    <w:rsid w:val="00290C4A"/>
    <w:rsid w:val="0029111F"/>
    <w:rsid w:val="00291385"/>
    <w:rsid w:val="00291422"/>
    <w:rsid w:val="002915BB"/>
    <w:rsid w:val="00291754"/>
    <w:rsid w:val="00291D19"/>
    <w:rsid w:val="00291E0F"/>
    <w:rsid w:val="00291E17"/>
    <w:rsid w:val="0029237F"/>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4D"/>
    <w:rsid w:val="00296F2F"/>
    <w:rsid w:val="00297344"/>
    <w:rsid w:val="0029745E"/>
    <w:rsid w:val="002977B8"/>
    <w:rsid w:val="00297E4A"/>
    <w:rsid w:val="00297FC8"/>
    <w:rsid w:val="002A0622"/>
    <w:rsid w:val="002A0805"/>
    <w:rsid w:val="002A08FD"/>
    <w:rsid w:val="002A0D10"/>
    <w:rsid w:val="002A0D25"/>
    <w:rsid w:val="002A100D"/>
    <w:rsid w:val="002A109E"/>
    <w:rsid w:val="002A19A3"/>
    <w:rsid w:val="002A1B1B"/>
    <w:rsid w:val="002A1B90"/>
    <w:rsid w:val="002A1C48"/>
    <w:rsid w:val="002A1E92"/>
    <w:rsid w:val="002A204D"/>
    <w:rsid w:val="002A2616"/>
    <w:rsid w:val="002A2660"/>
    <w:rsid w:val="002A26E1"/>
    <w:rsid w:val="002A29C1"/>
    <w:rsid w:val="002A2A37"/>
    <w:rsid w:val="002A2DD7"/>
    <w:rsid w:val="002A368A"/>
    <w:rsid w:val="002A4065"/>
    <w:rsid w:val="002A4464"/>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B0612"/>
    <w:rsid w:val="002B0A7D"/>
    <w:rsid w:val="002B0BDE"/>
    <w:rsid w:val="002B0F21"/>
    <w:rsid w:val="002B130E"/>
    <w:rsid w:val="002B1329"/>
    <w:rsid w:val="002B135B"/>
    <w:rsid w:val="002B1380"/>
    <w:rsid w:val="002B14AE"/>
    <w:rsid w:val="002B1A69"/>
    <w:rsid w:val="002B1BA7"/>
    <w:rsid w:val="002B1D71"/>
    <w:rsid w:val="002B1ED3"/>
    <w:rsid w:val="002B2723"/>
    <w:rsid w:val="002B2746"/>
    <w:rsid w:val="002B2810"/>
    <w:rsid w:val="002B293A"/>
    <w:rsid w:val="002B2B7B"/>
    <w:rsid w:val="002B303A"/>
    <w:rsid w:val="002B3794"/>
    <w:rsid w:val="002B37BA"/>
    <w:rsid w:val="002B39C0"/>
    <w:rsid w:val="002B3D8C"/>
    <w:rsid w:val="002B3E8C"/>
    <w:rsid w:val="002B3EB1"/>
    <w:rsid w:val="002B3F17"/>
    <w:rsid w:val="002B4398"/>
    <w:rsid w:val="002B4771"/>
    <w:rsid w:val="002B49BB"/>
    <w:rsid w:val="002B50D2"/>
    <w:rsid w:val="002B538E"/>
    <w:rsid w:val="002B545D"/>
    <w:rsid w:val="002B5474"/>
    <w:rsid w:val="002B54FF"/>
    <w:rsid w:val="002B575D"/>
    <w:rsid w:val="002B57EF"/>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460"/>
    <w:rsid w:val="002C182F"/>
    <w:rsid w:val="002C1ED2"/>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49A"/>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3D"/>
    <w:rsid w:val="002D4B58"/>
    <w:rsid w:val="002D4D88"/>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0FE"/>
    <w:rsid w:val="002E020F"/>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1250"/>
    <w:rsid w:val="002F15D9"/>
    <w:rsid w:val="002F16D3"/>
    <w:rsid w:val="002F186B"/>
    <w:rsid w:val="002F18EF"/>
    <w:rsid w:val="002F1E2C"/>
    <w:rsid w:val="002F1E5A"/>
    <w:rsid w:val="002F20BE"/>
    <w:rsid w:val="002F21CC"/>
    <w:rsid w:val="002F2462"/>
    <w:rsid w:val="002F24A9"/>
    <w:rsid w:val="002F2577"/>
    <w:rsid w:val="002F2662"/>
    <w:rsid w:val="002F282D"/>
    <w:rsid w:val="002F28E1"/>
    <w:rsid w:val="002F2B03"/>
    <w:rsid w:val="002F3168"/>
    <w:rsid w:val="002F33C1"/>
    <w:rsid w:val="002F372B"/>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0A7B"/>
    <w:rsid w:val="003010CF"/>
    <w:rsid w:val="003013AB"/>
    <w:rsid w:val="00301617"/>
    <w:rsid w:val="0030202E"/>
    <w:rsid w:val="00302568"/>
    <w:rsid w:val="0030263D"/>
    <w:rsid w:val="00302762"/>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7EF"/>
    <w:rsid w:val="003108E6"/>
    <w:rsid w:val="00310A46"/>
    <w:rsid w:val="00310D6A"/>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5E2"/>
    <w:rsid w:val="0031363F"/>
    <w:rsid w:val="00313A25"/>
    <w:rsid w:val="00313A84"/>
    <w:rsid w:val="00313CBD"/>
    <w:rsid w:val="00313F81"/>
    <w:rsid w:val="003144E3"/>
    <w:rsid w:val="003156C4"/>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718"/>
    <w:rsid w:val="003308CA"/>
    <w:rsid w:val="00330AA4"/>
    <w:rsid w:val="00330BCC"/>
    <w:rsid w:val="00330E92"/>
    <w:rsid w:val="00330FDB"/>
    <w:rsid w:val="003311B1"/>
    <w:rsid w:val="00331525"/>
    <w:rsid w:val="0033171D"/>
    <w:rsid w:val="00331BB1"/>
    <w:rsid w:val="00331D0A"/>
    <w:rsid w:val="00331EA8"/>
    <w:rsid w:val="00331FC3"/>
    <w:rsid w:val="00332165"/>
    <w:rsid w:val="0033261D"/>
    <w:rsid w:val="003328BC"/>
    <w:rsid w:val="00332F3B"/>
    <w:rsid w:val="00332F3D"/>
    <w:rsid w:val="00333500"/>
    <w:rsid w:val="003336B3"/>
    <w:rsid w:val="003338C3"/>
    <w:rsid w:val="003338E5"/>
    <w:rsid w:val="003338F7"/>
    <w:rsid w:val="00333B4F"/>
    <w:rsid w:val="0033426A"/>
    <w:rsid w:val="003352B4"/>
    <w:rsid w:val="00335B75"/>
    <w:rsid w:val="00335D8C"/>
    <w:rsid w:val="00336072"/>
    <w:rsid w:val="0033633C"/>
    <w:rsid w:val="003363A1"/>
    <w:rsid w:val="003363DE"/>
    <w:rsid w:val="00336B3F"/>
    <w:rsid w:val="00336CEB"/>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31"/>
    <w:rsid w:val="00342800"/>
    <w:rsid w:val="0034295E"/>
    <w:rsid w:val="00342972"/>
    <w:rsid w:val="00342FCD"/>
    <w:rsid w:val="00342FDD"/>
    <w:rsid w:val="00343198"/>
    <w:rsid w:val="0034378C"/>
    <w:rsid w:val="00343B89"/>
    <w:rsid w:val="00343F18"/>
    <w:rsid w:val="0034429B"/>
    <w:rsid w:val="003442FF"/>
    <w:rsid w:val="0034434A"/>
    <w:rsid w:val="00344866"/>
    <w:rsid w:val="00344E73"/>
    <w:rsid w:val="00344F9B"/>
    <w:rsid w:val="00345F14"/>
    <w:rsid w:val="00346059"/>
    <w:rsid w:val="003462FD"/>
    <w:rsid w:val="00346325"/>
    <w:rsid w:val="0034638C"/>
    <w:rsid w:val="003464AA"/>
    <w:rsid w:val="0034666E"/>
    <w:rsid w:val="00346746"/>
    <w:rsid w:val="003468B0"/>
    <w:rsid w:val="00346F7F"/>
    <w:rsid w:val="00347252"/>
    <w:rsid w:val="00347394"/>
    <w:rsid w:val="0034786A"/>
    <w:rsid w:val="003478A8"/>
    <w:rsid w:val="00347987"/>
    <w:rsid w:val="00347F22"/>
    <w:rsid w:val="00350108"/>
    <w:rsid w:val="003502A8"/>
    <w:rsid w:val="00350662"/>
    <w:rsid w:val="00350762"/>
    <w:rsid w:val="003507C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9C6"/>
    <w:rsid w:val="00365E95"/>
    <w:rsid w:val="00365FA2"/>
    <w:rsid w:val="00365FB3"/>
    <w:rsid w:val="00366154"/>
    <w:rsid w:val="003663A6"/>
    <w:rsid w:val="00366C69"/>
    <w:rsid w:val="00366EA5"/>
    <w:rsid w:val="003671DB"/>
    <w:rsid w:val="00367441"/>
    <w:rsid w:val="003675FB"/>
    <w:rsid w:val="003678A8"/>
    <w:rsid w:val="00367B1D"/>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52C"/>
    <w:rsid w:val="003806FC"/>
    <w:rsid w:val="0038095E"/>
    <w:rsid w:val="00380AED"/>
    <w:rsid w:val="00380DD7"/>
    <w:rsid w:val="00380E4E"/>
    <w:rsid w:val="00380FBF"/>
    <w:rsid w:val="0038101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42"/>
    <w:rsid w:val="003A0C68"/>
    <w:rsid w:val="003A0D1D"/>
    <w:rsid w:val="003A0D48"/>
    <w:rsid w:val="003A0D4B"/>
    <w:rsid w:val="003A0E1C"/>
    <w:rsid w:val="003A180F"/>
    <w:rsid w:val="003A18DD"/>
    <w:rsid w:val="003A1969"/>
    <w:rsid w:val="003A1D85"/>
    <w:rsid w:val="003A20C8"/>
    <w:rsid w:val="003A2414"/>
    <w:rsid w:val="003A260F"/>
    <w:rsid w:val="003A2635"/>
    <w:rsid w:val="003A27EA"/>
    <w:rsid w:val="003A285B"/>
    <w:rsid w:val="003A2ADD"/>
    <w:rsid w:val="003A2B7C"/>
    <w:rsid w:val="003A2C29"/>
    <w:rsid w:val="003A2EC3"/>
    <w:rsid w:val="003A3260"/>
    <w:rsid w:val="003A36F2"/>
    <w:rsid w:val="003A3D39"/>
    <w:rsid w:val="003A3EC7"/>
    <w:rsid w:val="003A40B4"/>
    <w:rsid w:val="003A4EAB"/>
    <w:rsid w:val="003A4F8C"/>
    <w:rsid w:val="003A58B7"/>
    <w:rsid w:val="003A5938"/>
    <w:rsid w:val="003A5B55"/>
    <w:rsid w:val="003A5CD1"/>
    <w:rsid w:val="003A5CD6"/>
    <w:rsid w:val="003A5E05"/>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C0C"/>
    <w:rsid w:val="003B1F4A"/>
    <w:rsid w:val="003B25A9"/>
    <w:rsid w:val="003B2998"/>
    <w:rsid w:val="003B2CBC"/>
    <w:rsid w:val="003B2F05"/>
    <w:rsid w:val="003B3575"/>
    <w:rsid w:val="003B363E"/>
    <w:rsid w:val="003B3A96"/>
    <w:rsid w:val="003B3EB2"/>
    <w:rsid w:val="003B45C7"/>
    <w:rsid w:val="003B47D3"/>
    <w:rsid w:val="003B494F"/>
    <w:rsid w:val="003B4B7D"/>
    <w:rsid w:val="003B50BC"/>
    <w:rsid w:val="003B56BC"/>
    <w:rsid w:val="003B5BBB"/>
    <w:rsid w:val="003B5D97"/>
    <w:rsid w:val="003B63A4"/>
    <w:rsid w:val="003B64BE"/>
    <w:rsid w:val="003B68BA"/>
    <w:rsid w:val="003B68FE"/>
    <w:rsid w:val="003B6A8B"/>
    <w:rsid w:val="003B6D7D"/>
    <w:rsid w:val="003B7CC1"/>
    <w:rsid w:val="003B7D7E"/>
    <w:rsid w:val="003B7E5F"/>
    <w:rsid w:val="003B7F9C"/>
    <w:rsid w:val="003C02E8"/>
    <w:rsid w:val="003C04A4"/>
    <w:rsid w:val="003C06AF"/>
    <w:rsid w:val="003C091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C66"/>
    <w:rsid w:val="003C5DC0"/>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5D1"/>
    <w:rsid w:val="003D37B9"/>
    <w:rsid w:val="003D38BA"/>
    <w:rsid w:val="003D3AB5"/>
    <w:rsid w:val="003D3AB9"/>
    <w:rsid w:val="003D3C95"/>
    <w:rsid w:val="003D3DDD"/>
    <w:rsid w:val="003D448E"/>
    <w:rsid w:val="003D4B7B"/>
    <w:rsid w:val="003D4B81"/>
    <w:rsid w:val="003D5677"/>
    <w:rsid w:val="003D5CBF"/>
    <w:rsid w:val="003D5E9C"/>
    <w:rsid w:val="003D65B8"/>
    <w:rsid w:val="003D66D2"/>
    <w:rsid w:val="003D6804"/>
    <w:rsid w:val="003D6FBC"/>
    <w:rsid w:val="003D705B"/>
    <w:rsid w:val="003D70B1"/>
    <w:rsid w:val="003D7203"/>
    <w:rsid w:val="003D780C"/>
    <w:rsid w:val="003D7A3B"/>
    <w:rsid w:val="003D7D3E"/>
    <w:rsid w:val="003E0587"/>
    <w:rsid w:val="003E06AD"/>
    <w:rsid w:val="003E0717"/>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858"/>
    <w:rsid w:val="003E4F06"/>
    <w:rsid w:val="003E4FB4"/>
    <w:rsid w:val="003E4FD7"/>
    <w:rsid w:val="003E5420"/>
    <w:rsid w:val="003E55B8"/>
    <w:rsid w:val="003E5933"/>
    <w:rsid w:val="003E5A0C"/>
    <w:rsid w:val="003E61F0"/>
    <w:rsid w:val="003E6247"/>
    <w:rsid w:val="003E6316"/>
    <w:rsid w:val="003E6749"/>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E2B"/>
    <w:rsid w:val="00400FED"/>
    <w:rsid w:val="0040126E"/>
    <w:rsid w:val="004015F0"/>
    <w:rsid w:val="00401CCE"/>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B1"/>
    <w:rsid w:val="00406023"/>
    <w:rsid w:val="00406460"/>
    <w:rsid w:val="00406567"/>
    <w:rsid w:val="0040683C"/>
    <w:rsid w:val="00406E8B"/>
    <w:rsid w:val="00407309"/>
    <w:rsid w:val="00407772"/>
    <w:rsid w:val="00407777"/>
    <w:rsid w:val="0040797B"/>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F6B"/>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7B6"/>
    <w:rsid w:val="00415938"/>
    <w:rsid w:val="004159F5"/>
    <w:rsid w:val="00415A74"/>
    <w:rsid w:val="00415D76"/>
    <w:rsid w:val="00416216"/>
    <w:rsid w:val="0041663B"/>
    <w:rsid w:val="00416665"/>
    <w:rsid w:val="00416697"/>
    <w:rsid w:val="00416886"/>
    <w:rsid w:val="004169D5"/>
    <w:rsid w:val="00416A1B"/>
    <w:rsid w:val="00416A67"/>
    <w:rsid w:val="00416AC9"/>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8BB"/>
    <w:rsid w:val="00457D3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A75"/>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8DD"/>
    <w:rsid w:val="00481E59"/>
    <w:rsid w:val="0048231F"/>
    <w:rsid w:val="004828E0"/>
    <w:rsid w:val="00482BBE"/>
    <w:rsid w:val="00482E09"/>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B"/>
    <w:rsid w:val="00485C0D"/>
    <w:rsid w:val="0048610A"/>
    <w:rsid w:val="004861E1"/>
    <w:rsid w:val="00486282"/>
    <w:rsid w:val="00486575"/>
    <w:rsid w:val="004866D0"/>
    <w:rsid w:val="0048671D"/>
    <w:rsid w:val="004867D6"/>
    <w:rsid w:val="004871F6"/>
    <w:rsid w:val="00487C1B"/>
    <w:rsid w:val="004904D4"/>
    <w:rsid w:val="00490999"/>
    <w:rsid w:val="004909CE"/>
    <w:rsid w:val="00490F46"/>
    <w:rsid w:val="00491053"/>
    <w:rsid w:val="0049149F"/>
    <w:rsid w:val="004915C2"/>
    <w:rsid w:val="0049165B"/>
    <w:rsid w:val="00491B58"/>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A0191"/>
    <w:rsid w:val="004A01C1"/>
    <w:rsid w:val="004A0A3F"/>
    <w:rsid w:val="004A0F39"/>
    <w:rsid w:val="004A131E"/>
    <w:rsid w:val="004A1AA3"/>
    <w:rsid w:val="004A1B5C"/>
    <w:rsid w:val="004A1EB7"/>
    <w:rsid w:val="004A2394"/>
    <w:rsid w:val="004A251F"/>
    <w:rsid w:val="004A25C0"/>
    <w:rsid w:val="004A2725"/>
    <w:rsid w:val="004A2A37"/>
    <w:rsid w:val="004A2B26"/>
    <w:rsid w:val="004A2D1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32E"/>
    <w:rsid w:val="004B1685"/>
    <w:rsid w:val="004B17C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6D1"/>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184"/>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763"/>
    <w:rsid w:val="004E38A8"/>
    <w:rsid w:val="004E3A22"/>
    <w:rsid w:val="004E3F2A"/>
    <w:rsid w:val="004E4060"/>
    <w:rsid w:val="004E409A"/>
    <w:rsid w:val="004E4B9D"/>
    <w:rsid w:val="004E4F8E"/>
    <w:rsid w:val="004E5193"/>
    <w:rsid w:val="004E5363"/>
    <w:rsid w:val="004E548D"/>
    <w:rsid w:val="004E59B2"/>
    <w:rsid w:val="004E5FDD"/>
    <w:rsid w:val="004E60C4"/>
    <w:rsid w:val="004E61F5"/>
    <w:rsid w:val="004E6628"/>
    <w:rsid w:val="004E66FA"/>
    <w:rsid w:val="004E66FE"/>
    <w:rsid w:val="004E678B"/>
    <w:rsid w:val="004E68E1"/>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066"/>
    <w:rsid w:val="004F71CD"/>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518"/>
    <w:rsid w:val="005036C6"/>
    <w:rsid w:val="00503725"/>
    <w:rsid w:val="0050415F"/>
    <w:rsid w:val="00504218"/>
    <w:rsid w:val="00504773"/>
    <w:rsid w:val="00504BC1"/>
    <w:rsid w:val="00504DC4"/>
    <w:rsid w:val="00505134"/>
    <w:rsid w:val="0050555B"/>
    <w:rsid w:val="00505C04"/>
    <w:rsid w:val="0050615F"/>
    <w:rsid w:val="00506EFC"/>
    <w:rsid w:val="00506FC9"/>
    <w:rsid w:val="00506FD8"/>
    <w:rsid w:val="0050710B"/>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222"/>
    <w:rsid w:val="0051259B"/>
    <w:rsid w:val="00512765"/>
    <w:rsid w:val="00512D66"/>
    <w:rsid w:val="0051302E"/>
    <w:rsid w:val="0051318C"/>
    <w:rsid w:val="005131D7"/>
    <w:rsid w:val="00513413"/>
    <w:rsid w:val="005134CB"/>
    <w:rsid w:val="00513C18"/>
    <w:rsid w:val="00513C26"/>
    <w:rsid w:val="005140A7"/>
    <w:rsid w:val="005142CD"/>
    <w:rsid w:val="005143B5"/>
    <w:rsid w:val="005143C9"/>
    <w:rsid w:val="00514420"/>
    <w:rsid w:val="00514878"/>
    <w:rsid w:val="00514E7D"/>
    <w:rsid w:val="00514EA8"/>
    <w:rsid w:val="0051507F"/>
    <w:rsid w:val="005150D6"/>
    <w:rsid w:val="0051545D"/>
    <w:rsid w:val="005157A9"/>
    <w:rsid w:val="00515E09"/>
    <w:rsid w:val="00515E40"/>
    <w:rsid w:val="0051607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060"/>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2F54"/>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65E"/>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692A"/>
    <w:rsid w:val="00587619"/>
    <w:rsid w:val="005878D3"/>
    <w:rsid w:val="00587996"/>
    <w:rsid w:val="00587B9C"/>
    <w:rsid w:val="00587CC3"/>
    <w:rsid w:val="00587DAB"/>
    <w:rsid w:val="00587FC0"/>
    <w:rsid w:val="0059021E"/>
    <w:rsid w:val="0059062F"/>
    <w:rsid w:val="005906AD"/>
    <w:rsid w:val="00590AC2"/>
    <w:rsid w:val="00590B1E"/>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E0C"/>
    <w:rsid w:val="00596E19"/>
    <w:rsid w:val="00597248"/>
    <w:rsid w:val="0059725F"/>
    <w:rsid w:val="00597644"/>
    <w:rsid w:val="0059789B"/>
    <w:rsid w:val="00597938"/>
    <w:rsid w:val="005A034E"/>
    <w:rsid w:val="005A054D"/>
    <w:rsid w:val="005A0659"/>
    <w:rsid w:val="005A0766"/>
    <w:rsid w:val="005A0A46"/>
    <w:rsid w:val="005A0BAF"/>
    <w:rsid w:val="005A0DC3"/>
    <w:rsid w:val="005A10B9"/>
    <w:rsid w:val="005A11EA"/>
    <w:rsid w:val="005A1764"/>
    <w:rsid w:val="005A17B7"/>
    <w:rsid w:val="005A1F25"/>
    <w:rsid w:val="005A1FEB"/>
    <w:rsid w:val="005A24DA"/>
    <w:rsid w:val="005A256C"/>
    <w:rsid w:val="005A2627"/>
    <w:rsid w:val="005A269F"/>
    <w:rsid w:val="005A2E37"/>
    <w:rsid w:val="005A305E"/>
    <w:rsid w:val="005A30BB"/>
    <w:rsid w:val="005A3107"/>
    <w:rsid w:val="005A3213"/>
    <w:rsid w:val="005A3215"/>
    <w:rsid w:val="005A3287"/>
    <w:rsid w:val="005A383F"/>
    <w:rsid w:val="005A3887"/>
    <w:rsid w:val="005A3E25"/>
    <w:rsid w:val="005A41AE"/>
    <w:rsid w:val="005A45B5"/>
    <w:rsid w:val="005A4A79"/>
    <w:rsid w:val="005A4C17"/>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5B1"/>
    <w:rsid w:val="005B0AF2"/>
    <w:rsid w:val="005B177A"/>
    <w:rsid w:val="005B17FA"/>
    <w:rsid w:val="005B1903"/>
    <w:rsid w:val="005B1E47"/>
    <w:rsid w:val="005B2225"/>
    <w:rsid w:val="005B269F"/>
    <w:rsid w:val="005B2799"/>
    <w:rsid w:val="005B2B77"/>
    <w:rsid w:val="005B2F87"/>
    <w:rsid w:val="005B324F"/>
    <w:rsid w:val="005B3294"/>
    <w:rsid w:val="005B37B8"/>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DD1"/>
    <w:rsid w:val="005C00A0"/>
    <w:rsid w:val="005C07F6"/>
    <w:rsid w:val="005C08B4"/>
    <w:rsid w:val="005C0942"/>
    <w:rsid w:val="005C0B47"/>
    <w:rsid w:val="005C0BC6"/>
    <w:rsid w:val="005C131A"/>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76F"/>
    <w:rsid w:val="005C49E7"/>
    <w:rsid w:val="005C4A6E"/>
    <w:rsid w:val="005C4EB2"/>
    <w:rsid w:val="005C5604"/>
    <w:rsid w:val="005C5609"/>
    <w:rsid w:val="005C5F0D"/>
    <w:rsid w:val="005C668D"/>
    <w:rsid w:val="005C6EB8"/>
    <w:rsid w:val="005C6F51"/>
    <w:rsid w:val="005C712D"/>
    <w:rsid w:val="005C77DD"/>
    <w:rsid w:val="005C79AD"/>
    <w:rsid w:val="005C7C75"/>
    <w:rsid w:val="005C7FCC"/>
    <w:rsid w:val="005D0370"/>
    <w:rsid w:val="005D0E4F"/>
    <w:rsid w:val="005D0F12"/>
    <w:rsid w:val="005D0FFE"/>
    <w:rsid w:val="005D142D"/>
    <w:rsid w:val="005D15B4"/>
    <w:rsid w:val="005D1AEB"/>
    <w:rsid w:val="005D1B95"/>
    <w:rsid w:val="005D1E32"/>
    <w:rsid w:val="005D206B"/>
    <w:rsid w:val="005D22B7"/>
    <w:rsid w:val="005D2610"/>
    <w:rsid w:val="005D2878"/>
    <w:rsid w:val="005D2A84"/>
    <w:rsid w:val="005D2A85"/>
    <w:rsid w:val="005D2B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C52"/>
    <w:rsid w:val="005D6E54"/>
    <w:rsid w:val="005D7023"/>
    <w:rsid w:val="005D718A"/>
    <w:rsid w:val="005D7E08"/>
    <w:rsid w:val="005D7E0D"/>
    <w:rsid w:val="005E0104"/>
    <w:rsid w:val="005E02EB"/>
    <w:rsid w:val="005E070B"/>
    <w:rsid w:val="005E0B3D"/>
    <w:rsid w:val="005E0FE2"/>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F0226"/>
    <w:rsid w:val="005F0A43"/>
    <w:rsid w:val="005F0A56"/>
    <w:rsid w:val="005F0AC0"/>
    <w:rsid w:val="005F1496"/>
    <w:rsid w:val="005F14EC"/>
    <w:rsid w:val="005F19BB"/>
    <w:rsid w:val="005F1C60"/>
    <w:rsid w:val="005F1D60"/>
    <w:rsid w:val="005F1DEC"/>
    <w:rsid w:val="005F27BF"/>
    <w:rsid w:val="005F297E"/>
    <w:rsid w:val="005F3275"/>
    <w:rsid w:val="005F3BC8"/>
    <w:rsid w:val="005F4171"/>
    <w:rsid w:val="005F423F"/>
    <w:rsid w:val="005F43A3"/>
    <w:rsid w:val="005F46D6"/>
    <w:rsid w:val="005F48B8"/>
    <w:rsid w:val="005F4A8D"/>
    <w:rsid w:val="005F4D82"/>
    <w:rsid w:val="005F4DD6"/>
    <w:rsid w:val="005F50D8"/>
    <w:rsid w:val="005F53A1"/>
    <w:rsid w:val="005F54E0"/>
    <w:rsid w:val="005F55C3"/>
    <w:rsid w:val="005F5801"/>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66C6"/>
    <w:rsid w:val="00606970"/>
    <w:rsid w:val="00606A20"/>
    <w:rsid w:val="00606B75"/>
    <w:rsid w:val="00606CD6"/>
    <w:rsid w:val="00606CDC"/>
    <w:rsid w:val="006070A4"/>
    <w:rsid w:val="00607116"/>
    <w:rsid w:val="006072C6"/>
    <w:rsid w:val="00607369"/>
    <w:rsid w:val="0060785D"/>
    <w:rsid w:val="00607862"/>
    <w:rsid w:val="00607A2E"/>
    <w:rsid w:val="00610028"/>
    <w:rsid w:val="00610A8E"/>
    <w:rsid w:val="0061120F"/>
    <w:rsid w:val="00611317"/>
    <w:rsid w:val="00611B1D"/>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856"/>
    <w:rsid w:val="00621F53"/>
    <w:rsid w:val="00622478"/>
    <w:rsid w:val="006225FA"/>
    <w:rsid w:val="00622882"/>
    <w:rsid w:val="00622A69"/>
    <w:rsid w:val="00622DD8"/>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94E"/>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0FE4"/>
    <w:rsid w:val="0063120A"/>
    <w:rsid w:val="0063150B"/>
    <w:rsid w:val="00631585"/>
    <w:rsid w:val="00631872"/>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71B"/>
    <w:rsid w:val="0063580D"/>
    <w:rsid w:val="00635952"/>
    <w:rsid w:val="00635999"/>
    <w:rsid w:val="00635B12"/>
    <w:rsid w:val="00635CAE"/>
    <w:rsid w:val="00635D22"/>
    <w:rsid w:val="0063606C"/>
    <w:rsid w:val="006365A8"/>
    <w:rsid w:val="006365B8"/>
    <w:rsid w:val="00636E15"/>
    <w:rsid w:val="00636E62"/>
    <w:rsid w:val="0063701E"/>
    <w:rsid w:val="006371FF"/>
    <w:rsid w:val="0063720F"/>
    <w:rsid w:val="00637240"/>
    <w:rsid w:val="006377CE"/>
    <w:rsid w:val="0063791D"/>
    <w:rsid w:val="0063795F"/>
    <w:rsid w:val="006379EA"/>
    <w:rsid w:val="00637F99"/>
    <w:rsid w:val="00640207"/>
    <w:rsid w:val="006406B0"/>
    <w:rsid w:val="00640776"/>
    <w:rsid w:val="0064080C"/>
    <w:rsid w:val="00640EB6"/>
    <w:rsid w:val="006411C4"/>
    <w:rsid w:val="00641B33"/>
    <w:rsid w:val="00642127"/>
    <w:rsid w:val="006424FE"/>
    <w:rsid w:val="0064286D"/>
    <w:rsid w:val="00642CD6"/>
    <w:rsid w:val="00643202"/>
    <w:rsid w:val="00643570"/>
    <w:rsid w:val="0064358F"/>
    <w:rsid w:val="00643660"/>
    <w:rsid w:val="00643908"/>
    <w:rsid w:val="00643BBF"/>
    <w:rsid w:val="00643BD5"/>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134"/>
    <w:rsid w:val="00647FA5"/>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09"/>
    <w:rsid w:val="00655C68"/>
    <w:rsid w:val="00655C70"/>
    <w:rsid w:val="00655F39"/>
    <w:rsid w:val="006563EE"/>
    <w:rsid w:val="00656615"/>
    <w:rsid w:val="00656DB4"/>
    <w:rsid w:val="00656E34"/>
    <w:rsid w:val="00656E5F"/>
    <w:rsid w:val="006571F6"/>
    <w:rsid w:val="006572DF"/>
    <w:rsid w:val="00657434"/>
    <w:rsid w:val="00657544"/>
    <w:rsid w:val="00657937"/>
    <w:rsid w:val="00657ACA"/>
    <w:rsid w:val="00657B95"/>
    <w:rsid w:val="0066082C"/>
    <w:rsid w:val="006608A2"/>
    <w:rsid w:val="006608E8"/>
    <w:rsid w:val="0066145D"/>
    <w:rsid w:val="006618CC"/>
    <w:rsid w:val="00661A8E"/>
    <w:rsid w:val="00661EEA"/>
    <w:rsid w:val="00661F33"/>
    <w:rsid w:val="00662111"/>
    <w:rsid w:val="00662118"/>
    <w:rsid w:val="00662178"/>
    <w:rsid w:val="00662201"/>
    <w:rsid w:val="00662337"/>
    <w:rsid w:val="006626F6"/>
    <w:rsid w:val="00662E38"/>
    <w:rsid w:val="00663197"/>
    <w:rsid w:val="006638AD"/>
    <w:rsid w:val="00663A15"/>
    <w:rsid w:val="00663F75"/>
    <w:rsid w:val="0066474C"/>
    <w:rsid w:val="006648B0"/>
    <w:rsid w:val="00664B28"/>
    <w:rsid w:val="0066507A"/>
    <w:rsid w:val="00665216"/>
    <w:rsid w:val="00665229"/>
    <w:rsid w:val="00665489"/>
    <w:rsid w:val="00665C6A"/>
    <w:rsid w:val="00665E11"/>
    <w:rsid w:val="00665EE8"/>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1F49"/>
    <w:rsid w:val="006720B0"/>
    <w:rsid w:val="006725D1"/>
    <w:rsid w:val="00672832"/>
    <w:rsid w:val="006728ED"/>
    <w:rsid w:val="00672FEA"/>
    <w:rsid w:val="006732B1"/>
    <w:rsid w:val="006733AE"/>
    <w:rsid w:val="006733D4"/>
    <w:rsid w:val="00673454"/>
    <w:rsid w:val="00673578"/>
    <w:rsid w:val="00673641"/>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BD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223"/>
    <w:rsid w:val="00691B30"/>
    <w:rsid w:val="00691C86"/>
    <w:rsid w:val="00691F2F"/>
    <w:rsid w:val="006920B4"/>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3CF"/>
    <w:rsid w:val="00694400"/>
    <w:rsid w:val="00694797"/>
    <w:rsid w:val="00694C14"/>
    <w:rsid w:val="00695045"/>
    <w:rsid w:val="0069563E"/>
    <w:rsid w:val="00695887"/>
    <w:rsid w:val="0069599C"/>
    <w:rsid w:val="006964C5"/>
    <w:rsid w:val="0069650D"/>
    <w:rsid w:val="00696D8C"/>
    <w:rsid w:val="00696DAA"/>
    <w:rsid w:val="00697082"/>
    <w:rsid w:val="00697575"/>
    <w:rsid w:val="00697733"/>
    <w:rsid w:val="00697BB6"/>
    <w:rsid w:val="006A0132"/>
    <w:rsid w:val="006A01C4"/>
    <w:rsid w:val="006A0285"/>
    <w:rsid w:val="006A090E"/>
    <w:rsid w:val="006A1314"/>
    <w:rsid w:val="006A1506"/>
    <w:rsid w:val="006A1D91"/>
    <w:rsid w:val="006A21B4"/>
    <w:rsid w:val="006A2455"/>
    <w:rsid w:val="006A254E"/>
    <w:rsid w:val="006A25D6"/>
    <w:rsid w:val="006A277B"/>
    <w:rsid w:val="006A2A04"/>
    <w:rsid w:val="006A2AF3"/>
    <w:rsid w:val="006A2C27"/>
    <w:rsid w:val="006A2C30"/>
    <w:rsid w:val="006A301C"/>
    <w:rsid w:val="006A3087"/>
    <w:rsid w:val="006A372C"/>
    <w:rsid w:val="006A37FD"/>
    <w:rsid w:val="006A3E2B"/>
    <w:rsid w:val="006A4066"/>
    <w:rsid w:val="006A412A"/>
    <w:rsid w:val="006A4404"/>
    <w:rsid w:val="006A44DE"/>
    <w:rsid w:val="006A479E"/>
    <w:rsid w:val="006A4D60"/>
    <w:rsid w:val="006A5215"/>
    <w:rsid w:val="006A53CB"/>
    <w:rsid w:val="006A5B8F"/>
    <w:rsid w:val="006A5C93"/>
    <w:rsid w:val="006A5DB8"/>
    <w:rsid w:val="006A672A"/>
    <w:rsid w:val="006A6BFF"/>
    <w:rsid w:val="006A6E17"/>
    <w:rsid w:val="006A75F9"/>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FB"/>
    <w:rsid w:val="006B6635"/>
    <w:rsid w:val="006B67C8"/>
    <w:rsid w:val="006B68C8"/>
    <w:rsid w:val="006B700D"/>
    <w:rsid w:val="006B708C"/>
    <w:rsid w:val="006B7195"/>
    <w:rsid w:val="006B72F3"/>
    <w:rsid w:val="006B732D"/>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61D"/>
    <w:rsid w:val="006C66E0"/>
    <w:rsid w:val="006C6A7A"/>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707E"/>
    <w:rsid w:val="006F73BF"/>
    <w:rsid w:val="006F7B52"/>
    <w:rsid w:val="007001DC"/>
    <w:rsid w:val="007001FE"/>
    <w:rsid w:val="007003A2"/>
    <w:rsid w:val="0070064E"/>
    <w:rsid w:val="00700FBF"/>
    <w:rsid w:val="00701CEB"/>
    <w:rsid w:val="00701E1C"/>
    <w:rsid w:val="00701F61"/>
    <w:rsid w:val="00702065"/>
    <w:rsid w:val="00702244"/>
    <w:rsid w:val="0070238C"/>
    <w:rsid w:val="007025CB"/>
    <w:rsid w:val="00702654"/>
    <w:rsid w:val="007027F6"/>
    <w:rsid w:val="0070286E"/>
    <w:rsid w:val="00702A43"/>
    <w:rsid w:val="00702B12"/>
    <w:rsid w:val="007032C3"/>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722B"/>
    <w:rsid w:val="0070782D"/>
    <w:rsid w:val="007104DF"/>
    <w:rsid w:val="007104E1"/>
    <w:rsid w:val="007109C2"/>
    <w:rsid w:val="00710CB4"/>
    <w:rsid w:val="0071101C"/>
    <w:rsid w:val="0071118C"/>
    <w:rsid w:val="007111C8"/>
    <w:rsid w:val="00711340"/>
    <w:rsid w:val="00711C15"/>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58B"/>
    <w:rsid w:val="007155C4"/>
    <w:rsid w:val="00715CB8"/>
    <w:rsid w:val="00715FB5"/>
    <w:rsid w:val="00716462"/>
    <w:rsid w:val="00716C7E"/>
    <w:rsid w:val="00716E92"/>
    <w:rsid w:val="00716FB8"/>
    <w:rsid w:val="0071735E"/>
    <w:rsid w:val="007179D9"/>
    <w:rsid w:val="00717D51"/>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F94"/>
    <w:rsid w:val="00722FFA"/>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1FB"/>
    <w:rsid w:val="00731558"/>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C13"/>
    <w:rsid w:val="00733D89"/>
    <w:rsid w:val="007340C3"/>
    <w:rsid w:val="00734100"/>
    <w:rsid w:val="0073412A"/>
    <w:rsid w:val="00734EBE"/>
    <w:rsid w:val="007353D9"/>
    <w:rsid w:val="00735D5D"/>
    <w:rsid w:val="00736487"/>
    <w:rsid w:val="0073665E"/>
    <w:rsid w:val="00736DD8"/>
    <w:rsid w:val="00737423"/>
    <w:rsid w:val="00737628"/>
    <w:rsid w:val="00737C8D"/>
    <w:rsid w:val="00737E26"/>
    <w:rsid w:val="00740113"/>
    <w:rsid w:val="0074021F"/>
    <w:rsid w:val="007403EF"/>
    <w:rsid w:val="007404D7"/>
    <w:rsid w:val="0074059A"/>
    <w:rsid w:val="0074063D"/>
    <w:rsid w:val="007406F1"/>
    <w:rsid w:val="0074076A"/>
    <w:rsid w:val="0074114B"/>
    <w:rsid w:val="00741240"/>
    <w:rsid w:val="007418C7"/>
    <w:rsid w:val="00741AF4"/>
    <w:rsid w:val="00741DCC"/>
    <w:rsid w:val="0074203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565"/>
    <w:rsid w:val="00755771"/>
    <w:rsid w:val="00755AD0"/>
    <w:rsid w:val="00755C3F"/>
    <w:rsid w:val="00755DB1"/>
    <w:rsid w:val="00757028"/>
    <w:rsid w:val="007574FC"/>
    <w:rsid w:val="0075757A"/>
    <w:rsid w:val="00757632"/>
    <w:rsid w:val="00757800"/>
    <w:rsid w:val="0075790C"/>
    <w:rsid w:val="00757C2F"/>
    <w:rsid w:val="0076015E"/>
    <w:rsid w:val="00760326"/>
    <w:rsid w:val="00760975"/>
    <w:rsid w:val="007609E4"/>
    <w:rsid w:val="00760C7A"/>
    <w:rsid w:val="00760E14"/>
    <w:rsid w:val="00760F12"/>
    <w:rsid w:val="00761063"/>
    <w:rsid w:val="0076146B"/>
    <w:rsid w:val="00761524"/>
    <w:rsid w:val="0076189E"/>
    <w:rsid w:val="00761FDA"/>
    <w:rsid w:val="007621FF"/>
    <w:rsid w:val="00762F84"/>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F76"/>
    <w:rsid w:val="007766C7"/>
    <w:rsid w:val="00776AEA"/>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20FA"/>
    <w:rsid w:val="0078229B"/>
    <w:rsid w:val="007822C0"/>
    <w:rsid w:val="0078285F"/>
    <w:rsid w:val="00782DF5"/>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958"/>
    <w:rsid w:val="0078699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64A"/>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05"/>
    <w:rsid w:val="007A4C68"/>
    <w:rsid w:val="007A4D04"/>
    <w:rsid w:val="007A4E0E"/>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70A"/>
    <w:rsid w:val="007B2CE2"/>
    <w:rsid w:val="007B2D3B"/>
    <w:rsid w:val="007B3196"/>
    <w:rsid w:val="007B3693"/>
    <w:rsid w:val="007B3A81"/>
    <w:rsid w:val="007B3F87"/>
    <w:rsid w:val="007B43AE"/>
    <w:rsid w:val="007B4574"/>
    <w:rsid w:val="007B4D52"/>
    <w:rsid w:val="007B4FF6"/>
    <w:rsid w:val="007B51C0"/>
    <w:rsid w:val="007B52CD"/>
    <w:rsid w:val="007B53E0"/>
    <w:rsid w:val="007B5847"/>
    <w:rsid w:val="007B5D4C"/>
    <w:rsid w:val="007B5FBA"/>
    <w:rsid w:val="007B6028"/>
    <w:rsid w:val="007B6256"/>
    <w:rsid w:val="007B6C25"/>
    <w:rsid w:val="007B7DC1"/>
    <w:rsid w:val="007B7EDB"/>
    <w:rsid w:val="007C0737"/>
    <w:rsid w:val="007C16AD"/>
    <w:rsid w:val="007C19AD"/>
    <w:rsid w:val="007C1B76"/>
    <w:rsid w:val="007C1E91"/>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117A"/>
    <w:rsid w:val="007D117D"/>
    <w:rsid w:val="007D1533"/>
    <w:rsid w:val="007D15E1"/>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E56"/>
    <w:rsid w:val="007D413F"/>
    <w:rsid w:val="007D4178"/>
    <w:rsid w:val="007D41C6"/>
    <w:rsid w:val="007D4D33"/>
    <w:rsid w:val="007D4E8B"/>
    <w:rsid w:val="007D4FAD"/>
    <w:rsid w:val="007D5A66"/>
    <w:rsid w:val="007D5B81"/>
    <w:rsid w:val="007D5D76"/>
    <w:rsid w:val="007D5E3C"/>
    <w:rsid w:val="007D6160"/>
    <w:rsid w:val="007D706F"/>
    <w:rsid w:val="007D7175"/>
    <w:rsid w:val="007D771D"/>
    <w:rsid w:val="007D77E3"/>
    <w:rsid w:val="007D780C"/>
    <w:rsid w:val="007D7911"/>
    <w:rsid w:val="007D7A9A"/>
    <w:rsid w:val="007D7B08"/>
    <w:rsid w:val="007D7BD3"/>
    <w:rsid w:val="007D7F8D"/>
    <w:rsid w:val="007E03E6"/>
    <w:rsid w:val="007E08B8"/>
    <w:rsid w:val="007E0950"/>
    <w:rsid w:val="007E0D9B"/>
    <w:rsid w:val="007E1369"/>
    <w:rsid w:val="007E1978"/>
    <w:rsid w:val="007E1A1B"/>
    <w:rsid w:val="007E1A88"/>
    <w:rsid w:val="007E1C1C"/>
    <w:rsid w:val="007E21B2"/>
    <w:rsid w:val="007E23CF"/>
    <w:rsid w:val="007E23ED"/>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291"/>
    <w:rsid w:val="007E6549"/>
    <w:rsid w:val="007E65EF"/>
    <w:rsid w:val="007E6A06"/>
    <w:rsid w:val="007E6C29"/>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A9"/>
    <w:rsid w:val="00800ED2"/>
    <w:rsid w:val="008010FB"/>
    <w:rsid w:val="008015AE"/>
    <w:rsid w:val="00801603"/>
    <w:rsid w:val="00801BF3"/>
    <w:rsid w:val="00801D2B"/>
    <w:rsid w:val="008022AE"/>
    <w:rsid w:val="008022E4"/>
    <w:rsid w:val="00802E74"/>
    <w:rsid w:val="00803166"/>
    <w:rsid w:val="008034B2"/>
    <w:rsid w:val="008036C6"/>
    <w:rsid w:val="00803765"/>
    <w:rsid w:val="008039AD"/>
    <w:rsid w:val="00803AC3"/>
    <w:rsid w:val="00803C22"/>
    <w:rsid w:val="00803C55"/>
    <w:rsid w:val="0080404B"/>
    <w:rsid w:val="00804924"/>
    <w:rsid w:val="008049F5"/>
    <w:rsid w:val="00804B92"/>
    <w:rsid w:val="00804BEC"/>
    <w:rsid w:val="00804E21"/>
    <w:rsid w:val="00804E95"/>
    <w:rsid w:val="00804EA3"/>
    <w:rsid w:val="00804F02"/>
    <w:rsid w:val="00805092"/>
    <w:rsid w:val="00805D0F"/>
    <w:rsid w:val="00805E81"/>
    <w:rsid w:val="00806102"/>
    <w:rsid w:val="0080685E"/>
    <w:rsid w:val="008068B4"/>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623E"/>
    <w:rsid w:val="00816835"/>
    <w:rsid w:val="0081688F"/>
    <w:rsid w:val="00816C92"/>
    <w:rsid w:val="00816E36"/>
    <w:rsid w:val="00816F60"/>
    <w:rsid w:val="00817165"/>
    <w:rsid w:val="008172BE"/>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ECF"/>
    <w:rsid w:val="00824FDF"/>
    <w:rsid w:val="00825125"/>
    <w:rsid w:val="008252AA"/>
    <w:rsid w:val="008257CC"/>
    <w:rsid w:val="0082613D"/>
    <w:rsid w:val="0082623E"/>
    <w:rsid w:val="0082689F"/>
    <w:rsid w:val="00826A11"/>
    <w:rsid w:val="00826CC1"/>
    <w:rsid w:val="00826F25"/>
    <w:rsid w:val="008271D6"/>
    <w:rsid w:val="008274BF"/>
    <w:rsid w:val="00827AFC"/>
    <w:rsid w:val="0083015A"/>
    <w:rsid w:val="0083064E"/>
    <w:rsid w:val="00830712"/>
    <w:rsid w:val="00830BBB"/>
    <w:rsid w:val="00830DC3"/>
    <w:rsid w:val="00831036"/>
    <w:rsid w:val="00831555"/>
    <w:rsid w:val="00831606"/>
    <w:rsid w:val="00831685"/>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B30"/>
    <w:rsid w:val="00836E2F"/>
    <w:rsid w:val="00837291"/>
    <w:rsid w:val="008373BA"/>
    <w:rsid w:val="0083755A"/>
    <w:rsid w:val="008376F6"/>
    <w:rsid w:val="00837D5B"/>
    <w:rsid w:val="00837EA6"/>
    <w:rsid w:val="00837F35"/>
    <w:rsid w:val="00840032"/>
    <w:rsid w:val="00840373"/>
    <w:rsid w:val="00840607"/>
    <w:rsid w:val="00840BAB"/>
    <w:rsid w:val="00840E0A"/>
    <w:rsid w:val="0084125F"/>
    <w:rsid w:val="008414AE"/>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0F3E"/>
    <w:rsid w:val="00851183"/>
    <w:rsid w:val="0085123F"/>
    <w:rsid w:val="0085130E"/>
    <w:rsid w:val="008517A8"/>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A0A"/>
    <w:rsid w:val="00860784"/>
    <w:rsid w:val="0086087C"/>
    <w:rsid w:val="00860D8E"/>
    <w:rsid w:val="00860DFA"/>
    <w:rsid w:val="0086144A"/>
    <w:rsid w:val="00861EEA"/>
    <w:rsid w:val="0086275E"/>
    <w:rsid w:val="00862C81"/>
    <w:rsid w:val="00863297"/>
    <w:rsid w:val="00863636"/>
    <w:rsid w:val="008636AB"/>
    <w:rsid w:val="00863778"/>
    <w:rsid w:val="00863914"/>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4A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D3F"/>
    <w:rsid w:val="00872F17"/>
    <w:rsid w:val="00873132"/>
    <w:rsid w:val="008733E4"/>
    <w:rsid w:val="00873608"/>
    <w:rsid w:val="00873692"/>
    <w:rsid w:val="00873E01"/>
    <w:rsid w:val="00873F15"/>
    <w:rsid w:val="00873F8A"/>
    <w:rsid w:val="00874096"/>
    <w:rsid w:val="00874B9A"/>
    <w:rsid w:val="00874F84"/>
    <w:rsid w:val="00875655"/>
    <w:rsid w:val="008756A4"/>
    <w:rsid w:val="0087572F"/>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3A64"/>
    <w:rsid w:val="008841D4"/>
    <w:rsid w:val="008848E5"/>
    <w:rsid w:val="00884AC2"/>
    <w:rsid w:val="00884C69"/>
    <w:rsid w:val="008851B5"/>
    <w:rsid w:val="008856E9"/>
    <w:rsid w:val="0088595D"/>
    <w:rsid w:val="00885E3C"/>
    <w:rsid w:val="00886030"/>
    <w:rsid w:val="00886378"/>
    <w:rsid w:val="0088648B"/>
    <w:rsid w:val="00886C9D"/>
    <w:rsid w:val="0088701C"/>
    <w:rsid w:val="00887287"/>
    <w:rsid w:val="008874EA"/>
    <w:rsid w:val="0088781F"/>
    <w:rsid w:val="008878EF"/>
    <w:rsid w:val="00887B48"/>
    <w:rsid w:val="00887B62"/>
    <w:rsid w:val="0089012B"/>
    <w:rsid w:val="00890990"/>
    <w:rsid w:val="00890FF3"/>
    <w:rsid w:val="0089176E"/>
    <w:rsid w:val="008917AF"/>
    <w:rsid w:val="008917E0"/>
    <w:rsid w:val="00891AE5"/>
    <w:rsid w:val="0089224F"/>
    <w:rsid w:val="00892365"/>
    <w:rsid w:val="00892A5E"/>
    <w:rsid w:val="00892BE5"/>
    <w:rsid w:val="00892FAB"/>
    <w:rsid w:val="008933BE"/>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07C"/>
    <w:rsid w:val="008A240A"/>
    <w:rsid w:val="008A2434"/>
    <w:rsid w:val="008A28B6"/>
    <w:rsid w:val="008A2BB1"/>
    <w:rsid w:val="008A3187"/>
    <w:rsid w:val="008A3387"/>
    <w:rsid w:val="008A3466"/>
    <w:rsid w:val="008A3545"/>
    <w:rsid w:val="008A389F"/>
    <w:rsid w:val="008A3D02"/>
    <w:rsid w:val="008A3FAB"/>
    <w:rsid w:val="008A4190"/>
    <w:rsid w:val="008A45C5"/>
    <w:rsid w:val="008A460A"/>
    <w:rsid w:val="008A4717"/>
    <w:rsid w:val="008A48D4"/>
    <w:rsid w:val="008A4CFA"/>
    <w:rsid w:val="008A4E15"/>
    <w:rsid w:val="008A5670"/>
    <w:rsid w:val="008A5692"/>
    <w:rsid w:val="008A5940"/>
    <w:rsid w:val="008A59CE"/>
    <w:rsid w:val="008A59D8"/>
    <w:rsid w:val="008A5C5A"/>
    <w:rsid w:val="008A6313"/>
    <w:rsid w:val="008A6807"/>
    <w:rsid w:val="008A6BD5"/>
    <w:rsid w:val="008A6E1E"/>
    <w:rsid w:val="008A6EB9"/>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40F1"/>
    <w:rsid w:val="008B5099"/>
    <w:rsid w:val="008B5299"/>
    <w:rsid w:val="008B5300"/>
    <w:rsid w:val="008B57FA"/>
    <w:rsid w:val="008B5A5F"/>
    <w:rsid w:val="008B5AB0"/>
    <w:rsid w:val="008B5AFB"/>
    <w:rsid w:val="008B6051"/>
    <w:rsid w:val="008B6054"/>
    <w:rsid w:val="008B6098"/>
    <w:rsid w:val="008B64BB"/>
    <w:rsid w:val="008B68CD"/>
    <w:rsid w:val="008B69C5"/>
    <w:rsid w:val="008B6A78"/>
    <w:rsid w:val="008B6F4F"/>
    <w:rsid w:val="008B6F58"/>
    <w:rsid w:val="008B7241"/>
    <w:rsid w:val="008B7AE7"/>
    <w:rsid w:val="008B7B08"/>
    <w:rsid w:val="008B7B2E"/>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E"/>
    <w:rsid w:val="008D49B2"/>
    <w:rsid w:val="008D4A7A"/>
    <w:rsid w:val="008D4E8E"/>
    <w:rsid w:val="008D513C"/>
    <w:rsid w:val="008D5812"/>
    <w:rsid w:val="008D5D61"/>
    <w:rsid w:val="008D5E08"/>
    <w:rsid w:val="008D5F96"/>
    <w:rsid w:val="008D60BC"/>
    <w:rsid w:val="008D61B8"/>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F6C"/>
    <w:rsid w:val="008E2F6E"/>
    <w:rsid w:val="008E3036"/>
    <w:rsid w:val="008E3040"/>
    <w:rsid w:val="008E31AA"/>
    <w:rsid w:val="008E377E"/>
    <w:rsid w:val="008E38AD"/>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A38"/>
    <w:rsid w:val="008F0F84"/>
    <w:rsid w:val="008F1014"/>
    <w:rsid w:val="008F101B"/>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1026"/>
    <w:rsid w:val="0090116C"/>
    <w:rsid w:val="0090183D"/>
    <w:rsid w:val="00901BF9"/>
    <w:rsid w:val="00901D69"/>
    <w:rsid w:val="0090216C"/>
    <w:rsid w:val="00902179"/>
    <w:rsid w:val="0090257E"/>
    <w:rsid w:val="00902A59"/>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A41"/>
    <w:rsid w:val="00914D92"/>
    <w:rsid w:val="00915441"/>
    <w:rsid w:val="009154AC"/>
    <w:rsid w:val="00915757"/>
    <w:rsid w:val="009159B3"/>
    <w:rsid w:val="00915D3E"/>
    <w:rsid w:val="00916181"/>
    <w:rsid w:val="0091618E"/>
    <w:rsid w:val="00916907"/>
    <w:rsid w:val="00916AB1"/>
    <w:rsid w:val="00916BE7"/>
    <w:rsid w:val="0091716D"/>
    <w:rsid w:val="00917180"/>
    <w:rsid w:val="0091743F"/>
    <w:rsid w:val="009175CF"/>
    <w:rsid w:val="00917851"/>
    <w:rsid w:val="00917C70"/>
    <w:rsid w:val="00917E5A"/>
    <w:rsid w:val="00920498"/>
    <w:rsid w:val="009204C5"/>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551"/>
    <w:rsid w:val="00924652"/>
    <w:rsid w:val="00924A8C"/>
    <w:rsid w:val="00924C53"/>
    <w:rsid w:val="00924FF8"/>
    <w:rsid w:val="009250A6"/>
    <w:rsid w:val="009250BB"/>
    <w:rsid w:val="009252DD"/>
    <w:rsid w:val="0092553B"/>
    <w:rsid w:val="00925BA8"/>
    <w:rsid w:val="00925D15"/>
    <w:rsid w:val="00925D1D"/>
    <w:rsid w:val="00925E4C"/>
    <w:rsid w:val="00926248"/>
    <w:rsid w:val="009262F2"/>
    <w:rsid w:val="009266E7"/>
    <w:rsid w:val="00926DA7"/>
    <w:rsid w:val="00926DF4"/>
    <w:rsid w:val="00927970"/>
    <w:rsid w:val="009279AF"/>
    <w:rsid w:val="00927AC8"/>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672"/>
    <w:rsid w:val="0093213A"/>
    <w:rsid w:val="009325E8"/>
    <w:rsid w:val="009328C7"/>
    <w:rsid w:val="00932AC2"/>
    <w:rsid w:val="00932B14"/>
    <w:rsid w:val="00932D07"/>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D98"/>
    <w:rsid w:val="00936F09"/>
    <w:rsid w:val="0093736F"/>
    <w:rsid w:val="00937779"/>
    <w:rsid w:val="009377F1"/>
    <w:rsid w:val="00937A2F"/>
    <w:rsid w:val="00937D80"/>
    <w:rsid w:val="00937FD9"/>
    <w:rsid w:val="00940200"/>
    <w:rsid w:val="00940314"/>
    <w:rsid w:val="0094058A"/>
    <w:rsid w:val="009407D1"/>
    <w:rsid w:val="00940BCF"/>
    <w:rsid w:val="0094130D"/>
    <w:rsid w:val="009414EB"/>
    <w:rsid w:val="0094157C"/>
    <w:rsid w:val="009427B8"/>
    <w:rsid w:val="0094287E"/>
    <w:rsid w:val="009429BD"/>
    <w:rsid w:val="00942C80"/>
    <w:rsid w:val="00942D0A"/>
    <w:rsid w:val="00942E2D"/>
    <w:rsid w:val="00942E58"/>
    <w:rsid w:val="0094302B"/>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CA6"/>
    <w:rsid w:val="009537E5"/>
    <w:rsid w:val="0095380C"/>
    <w:rsid w:val="0095399D"/>
    <w:rsid w:val="00953A1A"/>
    <w:rsid w:val="00954318"/>
    <w:rsid w:val="00954353"/>
    <w:rsid w:val="0095439E"/>
    <w:rsid w:val="009544CF"/>
    <w:rsid w:val="00954D76"/>
    <w:rsid w:val="00954E71"/>
    <w:rsid w:val="00954FFA"/>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D96"/>
    <w:rsid w:val="0096142F"/>
    <w:rsid w:val="00961467"/>
    <w:rsid w:val="00961BCC"/>
    <w:rsid w:val="009628D1"/>
    <w:rsid w:val="00962CFF"/>
    <w:rsid w:val="00962EF6"/>
    <w:rsid w:val="00963040"/>
    <w:rsid w:val="009632D2"/>
    <w:rsid w:val="009635BA"/>
    <w:rsid w:val="00963A36"/>
    <w:rsid w:val="00963C5D"/>
    <w:rsid w:val="00963FA7"/>
    <w:rsid w:val="00964C4A"/>
    <w:rsid w:val="00964EC8"/>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517"/>
    <w:rsid w:val="00970563"/>
    <w:rsid w:val="009709F8"/>
    <w:rsid w:val="00970D01"/>
    <w:rsid w:val="00970D4F"/>
    <w:rsid w:val="00970F1C"/>
    <w:rsid w:val="00971745"/>
    <w:rsid w:val="00971B45"/>
    <w:rsid w:val="00971F76"/>
    <w:rsid w:val="0097208B"/>
    <w:rsid w:val="009722C1"/>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F29"/>
    <w:rsid w:val="009913F2"/>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DD4"/>
    <w:rsid w:val="00996FFA"/>
    <w:rsid w:val="009973F1"/>
    <w:rsid w:val="009973F3"/>
    <w:rsid w:val="00997BEE"/>
    <w:rsid w:val="00997D39"/>
    <w:rsid w:val="009A010D"/>
    <w:rsid w:val="009A0130"/>
    <w:rsid w:val="009A03E1"/>
    <w:rsid w:val="009A07B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9C8"/>
    <w:rsid w:val="009A3A86"/>
    <w:rsid w:val="009A3BC1"/>
    <w:rsid w:val="009A3E78"/>
    <w:rsid w:val="009A3F52"/>
    <w:rsid w:val="009A40A8"/>
    <w:rsid w:val="009A42D6"/>
    <w:rsid w:val="009A44D0"/>
    <w:rsid w:val="009A44E1"/>
    <w:rsid w:val="009A451E"/>
    <w:rsid w:val="009A4869"/>
    <w:rsid w:val="009A4D84"/>
    <w:rsid w:val="009A50CE"/>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BF3"/>
    <w:rsid w:val="009B0DDF"/>
    <w:rsid w:val="009B0F26"/>
    <w:rsid w:val="009B0FB0"/>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470"/>
    <w:rsid w:val="009C37A3"/>
    <w:rsid w:val="009C39BC"/>
    <w:rsid w:val="009C3B5F"/>
    <w:rsid w:val="009C3E20"/>
    <w:rsid w:val="009C3F3C"/>
    <w:rsid w:val="009C4048"/>
    <w:rsid w:val="009C456E"/>
    <w:rsid w:val="009C4613"/>
    <w:rsid w:val="009C48FA"/>
    <w:rsid w:val="009C4A01"/>
    <w:rsid w:val="009C4BC2"/>
    <w:rsid w:val="009C4D22"/>
    <w:rsid w:val="009C4DAB"/>
    <w:rsid w:val="009C4F06"/>
    <w:rsid w:val="009C5198"/>
    <w:rsid w:val="009C523A"/>
    <w:rsid w:val="009C5543"/>
    <w:rsid w:val="009C584F"/>
    <w:rsid w:val="009C5980"/>
    <w:rsid w:val="009C5A52"/>
    <w:rsid w:val="009C6006"/>
    <w:rsid w:val="009C61AB"/>
    <w:rsid w:val="009C68C6"/>
    <w:rsid w:val="009C6943"/>
    <w:rsid w:val="009C696B"/>
    <w:rsid w:val="009C6C2C"/>
    <w:rsid w:val="009C6E1A"/>
    <w:rsid w:val="009C6E96"/>
    <w:rsid w:val="009C7320"/>
    <w:rsid w:val="009C7FA2"/>
    <w:rsid w:val="009D00BD"/>
    <w:rsid w:val="009D0729"/>
    <w:rsid w:val="009D0AA0"/>
    <w:rsid w:val="009D0E2E"/>
    <w:rsid w:val="009D0F66"/>
    <w:rsid w:val="009D12B2"/>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5098"/>
    <w:rsid w:val="009D50E3"/>
    <w:rsid w:val="009D511C"/>
    <w:rsid w:val="009D5964"/>
    <w:rsid w:val="009D5BAB"/>
    <w:rsid w:val="009D5ECE"/>
    <w:rsid w:val="009D626E"/>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9C9"/>
    <w:rsid w:val="009E0A9E"/>
    <w:rsid w:val="009E0FF7"/>
    <w:rsid w:val="009E14B1"/>
    <w:rsid w:val="009E1606"/>
    <w:rsid w:val="009E19A2"/>
    <w:rsid w:val="009E1D83"/>
    <w:rsid w:val="009E1E48"/>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06F"/>
    <w:rsid w:val="009F21C2"/>
    <w:rsid w:val="009F2318"/>
    <w:rsid w:val="009F2448"/>
    <w:rsid w:val="009F27AD"/>
    <w:rsid w:val="009F3136"/>
    <w:rsid w:val="009F36C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76C"/>
    <w:rsid w:val="00A1287B"/>
    <w:rsid w:val="00A133FE"/>
    <w:rsid w:val="00A136FD"/>
    <w:rsid w:val="00A137E4"/>
    <w:rsid w:val="00A13C8D"/>
    <w:rsid w:val="00A13ECA"/>
    <w:rsid w:val="00A147F3"/>
    <w:rsid w:val="00A14813"/>
    <w:rsid w:val="00A15157"/>
    <w:rsid w:val="00A1566A"/>
    <w:rsid w:val="00A156D3"/>
    <w:rsid w:val="00A15833"/>
    <w:rsid w:val="00A15C08"/>
    <w:rsid w:val="00A1609C"/>
    <w:rsid w:val="00A16380"/>
    <w:rsid w:val="00A165BF"/>
    <w:rsid w:val="00A1685C"/>
    <w:rsid w:val="00A16FC9"/>
    <w:rsid w:val="00A172E8"/>
    <w:rsid w:val="00A179FF"/>
    <w:rsid w:val="00A17D35"/>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7AF"/>
    <w:rsid w:val="00A27850"/>
    <w:rsid w:val="00A2790B"/>
    <w:rsid w:val="00A27ABE"/>
    <w:rsid w:val="00A27CDF"/>
    <w:rsid w:val="00A27E9A"/>
    <w:rsid w:val="00A30451"/>
    <w:rsid w:val="00A304E2"/>
    <w:rsid w:val="00A3098E"/>
    <w:rsid w:val="00A309C6"/>
    <w:rsid w:val="00A30A5E"/>
    <w:rsid w:val="00A30D13"/>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0DC8"/>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AC9"/>
    <w:rsid w:val="00A57DD5"/>
    <w:rsid w:val="00A57F1A"/>
    <w:rsid w:val="00A60163"/>
    <w:rsid w:val="00A6038D"/>
    <w:rsid w:val="00A60CF0"/>
    <w:rsid w:val="00A60E67"/>
    <w:rsid w:val="00A60F9A"/>
    <w:rsid w:val="00A611BF"/>
    <w:rsid w:val="00A6137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B8"/>
    <w:rsid w:val="00A63586"/>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7CC"/>
    <w:rsid w:val="00A707D3"/>
    <w:rsid w:val="00A70A4C"/>
    <w:rsid w:val="00A70AC2"/>
    <w:rsid w:val="00A70BE2"/>
    <w:rsid w:val="00A71002"/>
    <w:rsid w:val="00A71406"/>
    <w:rsid w:val="00A71B1E"/>
    <w:rsid w:val="00A71CE6"/>
    <w:rsid w:val="00A71D23"/>
    <w:rsid w:val="00A71FBC"/>
    <w:rsid w:val="00A721BD"/>
    <w:rsid w:val="00A72B89"/>
    <w:rsid w:val="00A72BAB"/>
    <w:rsid w:val="00A72BB2"/>
    <w:rsid w:val="00A7333A"/>
    <w:rsid w:val="00A73D0D"/>
    <w:rsid w:val="00A73F1E"/>
    <w:rsid w:val="00A74A92"/>
    <w:rsid w:val="00A7541E"/>
    <w:rsid w:val="00A754CA"/>
    <w:rsid w:val="00A754F3"/>
    <w:rsid w:val="00A75BB8"/>
    <w:rsid w:val="00A75CC1"/>
    <w:rsid w:val="00A75E88"/>
    <w:rsid w:val="00A75EF3"/>
    <w:rsid w:val="00A761F0"/>
    <w:rsid w:val="00A773B0"/>
    <w:rsid w:val="00A777DC"/>
    <w:rsid w:val="00A77C5D"/>
    <w:rsid w:val="00A77EEC"/>
    <w:rsid w:val="00A80166"/>
    <w:rsid w:val="00A8056E"/>
    <w:rsid w:val="00A80751"/>
    <w:rsid w:val="00A80FD0"/>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BBF"/>
    <w:rsid w:val="00A86D63"/>
    <w:rsid w:val="00A87797"/>
    <w:rsid w:val="00A8780B"/>
    <w:rsid w:val="00A878F8"/>
    <w:rsid w:val="00A9010F"/>
    <w:rsid w:val="00A905D6"/>
    <w:rsid w:val="00A9082B"/>
    <w:rsid w:val="00A90CAC"/>
    <w:rsid w:val="00A90E72"/>
    <w:rsid w:val="00A912A3"/>
    <w:rsid w:val="00A912D3"/>
    <w:rsid w:val="00A91479"/>
    <w:rsid w:val="00A91945"/>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82"/>
    <w:rsid w:val="00A941CE"/>
    <w:rsid w:val="00A945BE"/>
    <w:rsid w:val="00A946DF"/>
    <w:rsid w:val="00A94892"/>
    <w:rsid w:val="00A94BCF"/>
    <w:rsid w:val="00A94CBE"/>
    <w:rsid w:val="00A94F8B"/>
    <w:rsid w:val="00A9506C"/>
    <w:rsid w:val="00A9586E"/>
    <w:rsid w:val="00A95B03"/>
    <w:rsid w:val="00A95DFA"/>
    <w:rsid w:val="00A963C7"/>
    <w:rsid w:val="00A96555"/>
    <w:rsid w:val="00A965B0"/>
    <w:rsid w:val="00A965E7"/>
    <w:rsid w:val="00A96891"/>
    <w:rsid w:val="00A968A3"/>
    <w:rsid w:val="00A96ADA"/>
    <w:rsid w:val="00A96B33"/>
    <w:rsid w:val="00A96E59"/>
    <w:rsid w:val="00A97573"/>
    <w:rsid w:val="00A9769F"/>
    <w:rsid w:val="00A97A3B"/>
    <w:rsid w:val="00A97ABA"/>
    <w:rsid w:val="00A97BA2"/>
    <w:rsid w:val="00A97DCA"/>
    <w:rsid w:val="00A97F2D"/>
    <w:rsid w:val="00AA0469"/>
    <w:rsid w:val="00AA07FF"/>
    <w:rsid w:val="00AA0A92"/>
    <w:rsid w:val="00AA0AB4"/>
    <w:rsid w:val="00AA0DA7"/>
    <w:rsid w:val="00AA13D5"/>
    <w:rsid w:val="00AA1626"/>
    <w:rsid w:val="00AA1691"/>
    <w:rsid w:val="00AA1C25"/>
    <w:rsid w:val="00AA1C98"/>
    <w:rsid w:val="00AA1F3B"/>
    <w:rsid w:val="00AA21FB"/>
    <w:rsid w:val="00AA2442"/>
    <w:rsid w:val="00AA28C2"/>
    <w:rsid w:val="00AA2B1C"/>
    <w:rsid w:val="00AA2CEF"/>
    <w:rsid w:val="00AA3AE7"/>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D3"/>
    <w:rsid w:val="00AB0FF9"/>
    <w:rsid w:val="00AB1215"/>
    <w:rsid w:val="00AB14E9"/>
    <w:rsid w:val="00AB185A"/>
    <w:rsid w:val="00AB18AC"/>
    <w:rsid w:val="00AB19D6"/>
    <w:rsid w:val="00AB1BA7"/>
    <w:rsid w:val="00AB1D52"/>
    <w:rsid w:val="00AB1E04"/>
    <w:rsid w:val="00AB294B"/>
    <w:rsid w:val="00AB2A74"/>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2ED"/>
    <w:rsid w:val="00AB555D"/>
    <w:rsid w:val="00AB5ADF"/>
    <w:rsid w:val="00AB5E57"/>
    <w:rsid w:val="00AB5F6C"/>
    <w:rsid w:val="00AB63BB"/>
    <w:rsid w:val="00AB6425"/>
    <w:rsid w:val="00AB66C6"/>
    <w:rsid w:val="00AB67B4"/>
    <w:rsid w:val="00AB692A"/>
    <w:rsid w:val="00AB725F"/>
    <w:rsid w:val="00AB7B54"/>
    <w:rsid w:val="00AB7BB3"/>
    <w:rsid w:val="00AB7C69"/>
    <w:rsid w:val="00AB7F3A"/>
    <w:rsid w:val="00AB7FA0"/>
    <w:rsid w:val="00AC03D9"/>
    <w:rsid w:val="00AC0481"/>
    <w:rsid w:val="00AC0705"/>
    <w:rsid w:val="00AC109B"/>
    <w:rsid w:val="00AC125F"/>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455C"/>
    <w:rsid w:val="00AD4922"/>
    <w:rsid w:val="00AD4977"/>
    <w:rsid w:val="00AD4D2A"/>
    <w:rsid w:val="00AD4D77"/>
    <w:rsid w:val="00AD5147"/>
    <w:rsid w:val="00AD5176"/>
    <w:rsid w:val="00AD52F5"/>
    <w:rsid w:val="00AD5355"/>
    <w:rsid w:val="00AD542F"/>
    <w:rsid w:val="00AD5C3E"/>
    <w:rsid w:val="00AD5E2D"/>
    <w:rsid w:val="00AD6007"/>
    <w:rsid w:val="00AD686B"/>
    <w:rsid w:val="00AD6B8F"/>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29E"/>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6C5"/>
    <w:rsid w:val="00AF473B"/>
    <w:rsid w:val="00AF4807"/>
    <w:rsid w:val="00AF4EA8"/>
    <w:rsid w:val="00AF5194"/>
    <w:rsid w:val="00AF51D1"/>
    <w:rsid w:val="00AF521A"/>
    <w:rsid w:val="00AF53EF"/>
    <w:rsid w:val="00AF591A"/>
    <w:rsid w:val="00AF593B"/>
    <w:rsid w:val="00AF5A1E"/>
    <w:rsid w:val="00AF60F5"/>
    <w:rsid w:val="00AF6427"/>
    <w:rsid w:val="00AF65F2"/>
    <w:rsid w:val="00AF674E"/>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A49"/>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A8"/>
    <w:rsid w:val="00B05BBB"/>
    <w:rsid w:val="00B05C15"/>
    <w:rsid w:val="00B06096"/>
    <w:rsid w:val="00B06260"/>
    <w:rsid w:val="00B065B6"/>
    <w:rsid w:val="00B06928"/>
    <w:rsid w:val="00B069DE"/>
    <w:rsid w:val="00B06C91"/>
    <w:rsid w:val="00B06EEB"/>
    <w:rsid w:val="00B071E8"/>
    <w:rsid w:val="00B0791B"/>
    <w:rsid w:val="00B07EAC"/>
    <w:rsid w:val="00B07FE8"/>
    <w:rsid w:val="00B10558"/>
    <w:rsid w:val="00B10A8E"/>
    <w:rsid w:val="00B10B36"/>
    <w:rsid w:val="00B113DD"/>
    <w:rsid w:val="00B11433"/>
    <w:rsid w:val="00B115B7"/>
    <w:rsid w:val="00B11722"/>
    <w:rsid w:val="00B11A30"/>
    <w:rsid w:val="00B11B36"/>
    <w:rsid w:val="00B11B7D"/>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78C"/>
    <w:rsid w:val="00B17CE7"/>
    <w:rsid w:val="00B209A1"/>
    <w:rsid w:val="00B20F25"/>
    <w:rsid w:val="00B214CD"/>
    <w:rsid w:val="00B21B6A"/>
    <w:rsid w:val="00B21EC7"/>
    <w:rsid w:val="00B22156"/>
    <w:rsid w:val="00B226F2"/>
    <w:rsid w:val="00B227D4"/>
    <w:rsid w:val="00B22C0D"/>
    <w:rsid w:val="00B23338"/>
    <w:rsid w:val="00B23361"/>
    <w:rsid w:val="00B23862"/>
    <w:rsid w:val="00B238F3"/>
    <w:rsid w:val="00B23AF4"/>
    <w:rsid w:val="00B23B1A"/>
    <w:rsid w:val="00B23C15"/>
    <w:rsid w:val="00B23EB6"/>
    <w:rsid w:val="00B23EFB"/>
    <w:rsid w:val="00B2452A"/>
    <w:rsid w:val="00B2496A"/>
    <w:rsid w:val="00B24CC9"/>
    <w:rsid w:val="00B24E19"/>
    <w:rsid w:val="00B24F86"/>
    <w:rsid w:val="00B252DA"/>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BAC"/>
    <w:rsid w:val="00B32C87"/>
    <w:rsid w:val="00B3301A"/>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D97"/>
    <w:rsid w:val="00B37F2E"/>
    <w:rsid w:val="00B40150"/>
    <w:rsid w:val="00B40704"/>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A94"/>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60C9"/>
    <w:rsid w:val="00B562ED"/>
    <w:rsid w:val="00B56533"/>
    <w:rsid w:val="00B567C1"/>
    <w:rsid w:val="00B5681C"/>
    <w:rsid w:val="00B56CFC"/>
    <w:rsid w:val="00B56DDF"/>
    <w:rsid w:val="00B57777"/>
    <w:rsid w:val="00B57A17"/>
    <w:rsid w:val="00B60506"/>
    <w:rsid w:val="00B609CB"/>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3FE7"/>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306D"/>
    <w:rsid w:val="00B73222"/>
    <w:rsid w:val="00B73648"/>
    <w:rsid w:val="00B7379B"/>
    <w:rsid w:val="00B73D00"/>
    <w:rsid w:val="00B73E0F"/>
    <w:rsid w:val="00B7467F"/>
    <w:rsid w:val="00B746C6"/>
    <w:rsid w:val="00B74BFF"/>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0B8E"/>
    <w:rsid w:val="00B8104A"/>
    <w:rsid w:val="00B8125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B41"/>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5AE"/>
    <w:rsid w:val="00B9390D"/>
    <w:rsid w:val="00B93A1C"/>
    <w:rsid w:val="00B94117"/>
    <w:rsid w:val="00B941A3"/>
    <w:rsid w:val="00B94751"/>
    <w:rsid w:val="00B94E17"/>
    <w:rsid w:val="00B94EF2"/>
    <w:rsid w:val="00B95004"/>
    <w:rsid w:val="00B957FE"/>
    <w:rsid w:val="00B95AFB"/>
    <w:rsid w:val="00B95CA7"/>
    <w:rsid w:val="00B95D33"/>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C0C"/>
    <w:rsid w:val="00BA0DFB"/>
    <w:rsid w:val="00BA10D4"/>
    <w:rsid w:val="00BA156C"/>
    <w:rsid w:val="00BA1EB0"/>
    <w:rsid w:val="00BA284E"/>
    <w:rsid w:val="00BA2B7D"/>
    <w:rsid w:val="00BA2F5E"/>
    <w:rsid w:val="00BA2FEF"/>
    <w:rsid w:val="00BA3332"/>
    <w:rsid w:val="00BA33C8"/>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311"/>
    <w:rsid w:val="00BA6438"/>
    <w:rsid w:val="00BA6587"/>
    <w:rsid w:val="00BA66AB"/>
    <w:rsid w:val="00BA6AF8"/>
    <w:rsid w:val="00BA721F"/>
    <w:rsid w:val="00BA7D29"/>
    <w:rsid w:val="00BA7E95"/>
    <w:rsid w:val="00BB01DD"/>
    <w:rsid w:val="00BB03A8"/>
    <w:rsid w:val="00BB048F"/>
    <w:rsid w:val="00BB0AA9"/>
    <w:rsid w:val="00BB0FD4"/>
    <w:rsid w:val="00BB1132"/>
    <w:rsid w:val="00BB13AF"/>
    <w:rsid w:val="00BB143D"/>
    <w:rsid w:val="00BB1548"/>
    <w:rsid w:val="00BB1688"/>
    <w:rsid w:val="00BB1979"/>
    <w:rsid w:val="00BB1CE7"/>
    <w:rsid w:val="00BB23C7"/>
    <w:rsid w:val="00BB248D"/>
    <w:rsid w:val="00BB2C8D"/>
    <w:rsid w:val="00BB2D5C"/>
    <w:rsid w:val="00BB2E29"/>
    <w:rsid w:val="00BB2FD3"/>
    <w:rsid w:val="00BB2FDF"/>
    <w:rsid w:val="00BB2FFF"/>
    <w:rsid w:val="00BB3F66"/>
    <w:rsid w:val="00BB42E7"/>
    <w:rsid w:val="00BB4B19"/>
    <w:rsid w:val="00BB4B26"/>
    <w:rsid w:val="00BB5214"/>
    <w:rsid w:val="00BB5AF2"/>
    <w:rsid w:val="00BB5FCB"/>
    <w:rsid w:val="00BB604B"/>
    <w:rsid w:val="00BB63BF"/>
    <w:rsid w:val="00BB6E0D"/>
    <w:rsid w:val="00BB6E94"/>
    <w:rsid w:val="00BB7245"/>
    <w:rsid w:val="00BB7715"/>
    <w:rsid w:val="00BB7CF3"/>
    <w:rsid w:val="00BC00EC"/>
    <w:rsid w:val="00BC018C"/>
    <w:rsid w:val="00BC01B9"/>
    <w:rsid w:val="00BC0478"/>
    <w:rsid w:val="00BC08C5"/>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228"/>
    <w:rsid w:val="00BC563F"/>
    <w:rsid w:val="00BC57D0"/>
    <w:rsid w:val="00BC5999"/>
    <w:rsid w:val="00BC6B4A"/>
    <w:rsid w:val="00BC6FD6"/>
    <w:rsid w:val="00BC7322"/>
    <w:rsid w:val="00BC7494"/>
    <w:rsid w:val="00BC74CC"/>
    <w:rsid w:val="00BC76B8"/>
    <w:rsid w:val="00BC7929"/>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30BD"/>
    <w:rsid w:val="00BD3151"/>
    <w:rsid w:val="00BD3372"/>
    <w:rsid w:val="00BD353D"/>
    <w:rsid w:val="00BD35F0"/>
    <w:rsid w:val="00BD3A60"/>
    <w:rsid w:val="00BD3B4F"/>
    <w:rsid w:val="00BD3C4C"/>
    <w:rsid w:val="00BD3EC2"/>
    <w:rsid w:val="00BD3F19"/>
    <w:rsid w:val="00BD440B"/>
    <w:rsid w:val="00BD4633"/>
    <w:rsid w:val="00BD47E3"/>
    <w:rsid w:val="00BD49C5"/>
    <w:rsid w:val="00BD4C49"/>
    <w:rsid w:val="00BD4F14"/>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CCB"/>
    <w:rsid w:val="00BE7F6A"/>
    <w:rsid w:val="00BF0274"/>
    <w:rsid w:val="00BF037D"/>
    <w:rsid w:val="00BF04DF"/>
    <w:rsid w:val="00BF087C"/>
    <w:rsid w:val="00BF08C4"/>
    <w:rsid w:val="00BF0BAF"/>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9B1"/>
    <w:rsid w:val="00BF4A26"/>
    <w:rsid w:val="00BF4BCA"/>
    <w:rsid w:val="00BF4C1F"/>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F5"/>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89"/>
    <w:rsid w:val="00C046C4"/>
    <w:rsid w:val="00C04D69"/>
    <w:rsid w:val="00C0511D"/>
    <w:rsid w:val="00C0514F"/>
    <w:rsid w:val="00C054E9"/>
    <w:rsid w:val="00C05506"/>
    <w:rsid w:val="00C05BEC"/>
    <w:rsid w:val="00C0627F"/>
    <w:rsid w:val="00C067A9"/>
    <w:rsid w:val="00C06967"/>
    <w:rsid w:val="00C06E7D"/>
    <w:rsid w:val="00C07118"/>
    <w:rsid w:val="00C0748B"/>
    <w:rsid w:val="00C079A5"/>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D6B"/>
    <w:rsid w:val="00C13DDB"/>
    <w:rsid w:val="00C13F18"/>
    <w:rsid w:val="00C13FFD"/>
    <w:rsid w:val="00C1439F"/>
    <w:rsid w:val="00C14409"/>
    <w:rsid w:val="00C14632"/>
    <w:rsid w:val="00C14C5A"/>
    <w:rsid w:val="00C15134"/>
    <w:rsid w:val="00C151A4"/>
    <w:rsid w:val="00C15B05"/>
    <w:rsid w:val="00C15EF7"/>
    <w:rsid w:val="00C169D5"/>
    <w:rsid w:val="00C16AD0"/>
    <w:rsid w:val="00C16C30"/>
    <w:rsid w:val="00C171F2"/>
    <w:rsid w:val="00C171F9"/>
    <w:rsid w:val="00C17389"/>
    <w:rsid w:val="00C17CCE"/>
    <w:rsid w:val="00C204DF"/>
    <w:rsid w:val="00C20588"/>
    <w:rsid w:val="00C20A00"/>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43"/>
    <w:rsid w:val="00C26E6D"/>
    <w:rsid w:val="00C26F3E"/>
    <w:rsid w:val="00C26F42"/>
    <w:rsid w:val="00C27378"/>
    <w:rsid w:val="00C27524"/>
    <w:rsid w:val="00C2791E"/>
    <w:rsid w:val="00C27B81"/>
    <w:rsid w:val="00C27DAE"/>
    <w:rsid w:val="00C27EA6"/>
    <w:rsid w:val="00C303C8"/>
    <w:rsid w:val="00C3064E"/>
    <w:rsid w:val="00C308CD"/>
    <w:rsid w:val="00C30989"/>
    <w:rsid w:val="00C30A61"/>
    <w:rsid w:val="00C30C42"/>
    <w:rsid w:val="00C30C8F"/>
    <w:rsid w:val="00C31A73"/>
    <w:rsid w:val="00C31D03"/>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6FC"/>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4263"/>
    <w:rsid w:val="00C542D4"/>
    <w:rsid w:val="00C5474B"/>
    <w:rsid w:val="00C5488D"/>
    <w:rsid w:val="00C54B38"/>
    <w:rsid w:val="00C54D2C"/>
    <w:rsid w:val="00C54D71"/>
    <w:rsid w:val="00C5501C"/>
    <w:rsid w:val="00C552FB"/>
    <w:rsid w:val="00C5545D"/>
    <w:rsid w:val="00C55594"/>
    <w:rsid w:val="00C558F7"/>
    <w:rsid w:val="00C559F5"/>
    <w:rsid w:val="00C55A64"/>
    <w:rsid w:val="00C55CAE"/>
    <w:rsid w:val="00C55D1F"/>
    <w:rsid w:val="00C563F5"/>
    <w:rsid w:val="00C56456"/>
    <w:rsid w:val="00C5648E"/>
    <w:rsid w:val="00C564A5"/>
    <w:rsid w:val="00C56FA8"/>
    <w:rsid w:val="00C570F7"/>
    <w:rsid w:val="00C57314"/>
    <w:rsid w:val="00C57638"/>
    <w:rsid w:val="00C57986"/>
    <w:rsid w:val="00C57D55"/>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8AD"/>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190"/>
    <w:rsid w:val="00C72917"/>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5E3"/>
    <w:rsid w:val="00C809F6"/>
    <w:rsid w:val="00C80A85"/>
    <w:rsid w:val="00C80C8E"/>
    <w:rsid w:val="00C80DEA"/>
    <w:rsid w:val="00C80FCB"/>
    <w:rsid w:val="00C813E4"/>
    <w:rsid w:val="00C81C9D"/>
    <w:rsid w:val="00C81FA6"/>
    <w:rsid w:val="00C82392"/>
    <w:rsid w:val="00C823ED"/>
    <w:rsid w:val="00C82A59"/>
    <w:rsid w:val="00C832DC"/>
    <w:rsid w:val="00C83462"/>
    <w:rsid w:val="00C834B4"/>
    <w:rsid w:val="00C8377F"/>
    <w:rsid w:val="00C83FD1"/>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46D"/>
    <w:rsid w:val="00C8655B"/>
    <w:rsid w:val="00C869B7"/>
    <w:rsid w:val="00C86A40"/>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C1D"/>
    <w:rsid w:val="00C93D96"/>
    <w:rsid w:val="00C944FA"/>
    <w:rsid w:val="00C94C59"/>
    <w:rsid w:val="00C94E75"/>
    <w:rsid w:val="00C95181"/>
    <w:rsid w:val="00C951F2"/>
    <w:rsid w:val="00C95581"/>
    <w:rsid w:val="00C9569C"/>
    <w:rsid w:val="00C95854"/>
    <w:rsid w:val="00C95903"/>
    <w:rsid w:val="00C95E75"/>
    <w:rsid w:val="00C95EFF"/>
    <w:rsid w:val="00C961C1"/>
    <w:rsid w:val="00C962D9"/>
    <w:rsid w:val="00C965A6"/>
    <w:rsid w:val="00C96651"/>
    <w:rsid w:val="00C967DE"/>
    <w:rsid w:val="00C96B9B"/>
    <w:rsid w:val="00C96E6F"/>
    <w:rsid w:val="00C96E70"/>
    <w:rsid w:val="00C970D8"/>
    <w:rsid w:val="00C976AE"/>
    <w:rsid w:val="00C976FB"/>
    <w:rsid w:val="00C9782A"/>
    <w:rsid w:val="00C97872"/>
    <w:rsid w:val="00C979AA"/>
    <w:rsid w:val="00C97A64"/>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20F"/>
    <w:rsid w:val="00CB121D"/>
    <w:rsid w:val="00CB2329"/>
    <w:rsid w:val="00CB26EC"/>
    <w:rsid w:val="00CB2D2A"/>
    <w:rsid w:val="00CB32FF"/>
    <w:rsid w:val="00CB39AA"/>
    <w:rsid w:val="00CB3B64"/>
    <w:rsid w:val="00CB3E1A"/>
    <w:rsid w:val="00CB4228"/>
    <w:rsid w:val="00CB42BF"/>
    <w:rsid w:val="00CB4CA8"/>
    <w:rsid w:val="00CB4D00"/>
    <w:rsid w:val="00CB4D22"/>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C4A"/>
    <w:rsid w:val="00CC0F4C"/>
    <w:rsid w:val="00CC1076"/>
    <w:rsid w:val="00CC107D"/>
    <w:rsid w:val="00CC1755"/>
    <w:rsid w:val="00CC17F0"/>
    <w:rsid w:val="00CC1853"/>
    <w:rsid w:val="00CC1F46"/>
    <w:rsid w:val="00CC1FAE"/>
    <w:rsid w:val="00CC2214"/>
    <w:rsid w:val="00CC2312"/>
    <w:rsid w:val="00CC238F"/>
    <w:rsid w:val="00CC2604"/>
    <w:rsid w:val="00CC2DCD"/>
    <w:rsid w:val="00CC2DED"/>
    <w:rsid w:val="00CC2F32"/>
    <w:rsid w:val="00CC328A"/>
    <w:rsid w:val="00CC3377"/>
    <w:rsid w:val="00CC360D"/>
    <w:rsid w:val="00CC3888"/>
    <w:rsid w:val="00CC3A23"/>
    <w:rsid w:val="00CC3BC5"/>
    <w:rsid w:val="00CC3C4A"/>
    <w:rsid w:val="00CC3E8F"/>
    <w:rsid w:val="00CC487F"/>
    <w:rsid w:val="00CC49C6"/>
    <w:rsid w:val="00CC4BE4"/>
    <w:rsid w:val="00CC4E1C"/>
    <w:rsid w:val="00CC5392"/>
    <w:rsid w:val="00CC5613"/>
    <w:rsid w:val="00CC5A80"/>
    <w:rsid w:val="00CC5B9C"/>
    <w:rsid w:val="00CC5C61"/>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AB1"/>
    <w:rsid w:val="00CD1C0B"/>
    <w:rsid w:val="00CD1DC3"/>
    <w:rsid w:val="00CD1F11"/>
    <w:rsid w:val="00CD20AB"/>
    <w:rsid w:val="00CD239A"/>
    <w:rsid w:val="00CD2505"/>
    <w:rsid w:val="00CD2952"/>
    <w:rsid w:val="00CD2EDE"/>
    <w:rsid w:val="00CD3061"/>
    <w:rsid w:val="00CD37AF"/>
    <w:rsid w:val="00CD38A0"/>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F75"/>
    <w:rsid w:val="00CD7FEA"/>
    <w:rsid w:val="00CE0044"/>
    <w:rsid w:val="00CE0109"/>
    <w:rsid w:val="00CE01B6"/>
    <w:rsid w:val="00CE0420"/>
    <w:rsid w:val="00CE0798"/>
    <w:rsid w:val="00CE07A4"/>
    <w:rsid w:val="00CE0A52"/>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6C5"/>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7059"/>
    <w:rsid w:val="00CF70E3"/>
    <w:rsid w:val="00CF7384"/>
    <w:rsid w:val="00CF7899"/>
    <w:rsid w:val="00CF794C"/>
    <w:rsid w:val="00CF7AD4"/>
    <w:rsid w:val="00CF7B9C"/>
    <w:rsid w:val="00CF7E41"/>
    <w:rsid w:val="00D0042B"/>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E9D"/>
    <w:rsid w:val="00D05132"/>
    <w:rsid w:val="00D05604"/>
    <w:rsid w:val="00D05723"/>
    <w:rsid w:val="00D0575A"/>
    <w:rsid w:val="00D059B0"/>
    <w:rsid w:val="00D05EA9"/>
    <w:rsid w:val="00D0674A"/>
    <w:rsid w:val="00D0692C"/>
    <w:rsid w:val="00D06A19"/>
    <w:rsid w:val="00D06FF2"/>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2601"/>
    <w:rsid w:val="00D12BA2"/>
    <w:rsid w:val="00D13679"/>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FDA"/>
    <w:rsid w:val="00D17814"/>
    <w:rsid w:val="00D17B76"/>
    <w:rsid w:val="00D17BEA"/>
    <w:rsid w:val="00D17DB8"/>
    <w:rsid w:val="00D17F4C"/>
    <w:rsid w:val="00D20519"/>
    <w:rsid w:val="00D20B8B"/>
    <w:rsid w:val="00D20D98"/>
    <w:rsid w:val="00D21029"/>
    <w:rsid w:val="00D211E3"/>
    <w:rsid w:val="00D2162C"/>
    <w:rsid w:val="00D21A3C"/>
    <w:rsid w:val="00D21A9A"/>
    <w:rsid w:val="00D21AA1"/>
    <w:rsid w:val="00D21D83"/>
    <w:rsid w:val="00D2213A"/>
    <w:rsid w:val="00D22CF0"/>
    <w:rsid w:val="00D233F1"/>
    <w:rsid w:val="00D2370C"/>
    <w:rsid w:val="00D237CD"/>
    <w:rsid w:val="00D23A5F"/>
    <w:rsid w:val="00D23E5F"/>
    <w:rsid w:val="00D24064"/>
    <w:rsid w:val="00D24467"/>
    <w:rsid w:val="00D246A3"/>
    <w:rsid w:val="00D24CC1"/>
    <w:rsid w:val="00D24ED2"/>
    <w:rsid w:val="00D2517A"/>
    <w:rsid w:val="00D25316"/>
    <w:rsid w:val="00D253BE"/>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1BE"/>
    <w:rsid w:val="00D302FD"/>
    <w:rsid w:val="00D3038A"/>
    <w:rsid w:val="00D304BB"/>
    <w:rsid w:val="00D306D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174"/>
    <w:rsid w:val="00D35442"/>
    <w:rsid w:val="00D356AF"/>
    <w:rsid w:val="00D3578F"/>
    <w:rsid w:val="00D36234"/>
    <w:rsid w:val="00D36371"/>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7D8"/>
    <w:rsid w:val="00D43C58"/>
    <w:rsid w:val="00D43E3C"/>
    <w:rsid w:val="00D4402A"/>
    <w:rsid w:val="00D44114"/>
    <w:rsid w:val="00D44620"/>
    <w:rsid w:val="00D44737"/>
    <w:rsid w:val="00D44805"/>
    <w:rsid w:val="00D44994"/>
    <w:rsid w:val="00D45136"/>
    <w:rsid w:val="00D45312"/>
    <w:rsid w:val="00D45729"/>
    <w:rsid w:val="00D458F2"/>
    <w:rsid w:val="00D45DCB"/>
    <w:rsid w:val="00D45DF3"/>
    <w:rsid w:val="00D46174"/>
    <w:rsid w:val="00D46216"/>
    <w:rsid w:val="00D46436"/>
    <w:rsid w:val="00D4679A"/>
    <w:rsid w:val="00D469D5"/>
    <w:rsid w:val="00D46D9F"/>
    <w:rsid w:val="00D4740D"/>
    <w:rsid w:val="00D47481"/>
    <w:rsid w:val="00D47892"/>
    <w:rsid w:val="00D47DD0"/>
    <w:rsid w:val="00D5010A"/>
    <w:rsid w:val="00D50183"/>
    <w:rsid w:val="00D50643"/>
    <w:rsid w:val="00D50A90"/>
    <w:rsid w:val="00D50B74"/>
    <w:rsid w:val="00D50CA9"/>
    <w:rsid w:val="00D50E8C"/>
    <w:rsid w:val="00D51038"/>
    <w:rsid w:val="00D5140C"/>
    <w:rsid w:val="00D514C0"/>
    <w:rsid w:val="00D51523"/>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B5"/>
    <w:rsid w:val="00D55295"/>
    <w:rsid w:val="00D552A6"/>
    <w:rsid w:val="00D5532C"/>
    <w:rsid w:val="00D554C8"/>
    <w:rsid w:val="00D55542"/>
    <w:rsid w:val="00D55908"/>
    <w:rsid w:val="00D55BA5"/>
    <w:rsid w:val="00D55C80"/>
    <w:rsid w:val="00D55DA8"/>
    <w:rsid w:val="00D55DBC"/>
    <w:rsid w:val="00D55F9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862"/>
    <w:rsid w:val="00D63B75"/>
    <w:rsid w:val="00D645CD"/>
    <w:rsid w:val="00D64B8C"/>
    <w:rsid w:val="00D64F65"/>
    <w:rsid w:val="00D65298"/>
    <w:rsid w:val="00D659B1"/>
    <w:rsid w:val="00D66046"/>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3DD"/>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237"/>
    <w:rsid w:val="00D767A9"/>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94"/>
    <w:rsid w:val="00D82663"/>
    <w:rsid w:val="00D82915"/>
    <w:rsid w:val="00D82B77"/>
    <w:rsid w:val="00D82B8A"/>
    <w:rsid w:val="00D82C97"/>
    <w:rsid w:val="00D82E2A"/>
    <w:rsid w:val="00D83052"/>
    <w:rsid w:val="00D830D2"/>
    <w:rsid w:val="00D832FC"/>
    <w:rsid w:val="00D8394B"/>
    <w:rsid w:val="00D83AE9"/>
    <w:rsid w:val="00D84814"/>
    <w:rsid w:val="00D84936"/>
    <w:rsid w:val="00D84AEE"/>
    <w:rsid w:val="00D84BB5"/>
    <w:rsid w:val="00D84DFD"/>
    <w:rsid w:val="00D84E61"/>
    <w:rsid w:val="00D8506E"/>
    <w:rsid w:val="00D8573B"/>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CF7"/>
    <w:rsid w:val="00D96DDF"/>
    <w:rsid w:val="00D96FA5"/>
    <w:rsid w:val="00D97083"/>
    <w:rsid w:val="00D97099"/>
    <w:rsid w:val="00D973D1"/>
    <w:rsid w:val="00D97545"/>
    <w:rsid w:val="00D97678"/>
    <w:rsid w:val="00D97884"/>
    <w:rsid w:val="00D97EC9"/>
    <w:rsid w:val="00DA0534"/>
    <w:rsid w:val="00DA0A7F"/>
    <w:rsid w:val="00DA0E4C"/>
    <w:rsid w:val="00DA141E"/>
    <w:rsid w:val="00DA1C30"/>
    <w:rsid w:val="00DA1C31"/>
    <w:rsid w:val="00DA1F90"/>
    <w:rsid w:val="00DA20BC"/>
    <w:rsid w:val="00DA23FD"/>
    <w:rsid w:val="00DA2ED7"/>
    <w:rsid w:val="00DA2F5F"/>
    <w:rsid w:val="00DA3D98"/>
    <w:rsid w:val="00DA3E50"/>
    <w:rsid w:val="00DA3E7A"/>
    <w:rsid w:val="00DA3F03"/>
    <w:rsid w:val="00DA3F83"/>
    <w:rsid w:val="00DA3FB0"/>
    <w:rsid w:val="00DA430C"/>
    <w:rsid w:val="00DA43E5"/>
    <w:rsid w:val="00DA4482"/>
    <w:rsid w:val="00DA4633"/>
    <w:rsid w:val="00DA4A1A"/>
    <w:rsid w:val="00DA4AC3"/>
    <w:rsid w:val="00DA4ACD"/>
    <w:rsid w:val="00DA4DBA"/>
    <w:rsid w:val="00DA4F4C"/>
    <w:rsid w:val="00DA5216"/>
    <w:rsid w:val="00DA54F5"/>
    <w:rsid w:val="00DA5583"/>
    <w:rsid w:val="00DA55E5"/>
    <w:rsid w:val="00DA5625"/>
    <w:rsid w:val="00DA5A87"/>
    <w:rsid w:val="00DA5AC7"/>
    <w:rsid w:val="00DA5E1D"/>
    <w:rsid w:val="00DA615D"/>
    <w:rsid w:val="00DA6598"/>
    <w:rsid w:val="00DA67E1"/>
    <w:rsid w:val="00DA6A5D"/>
    <w:rsid w:val="00DA6BCB"/>
    <w:rsid w:val="00DA6C0F"/>
    <w:rsid w:val="00DA6D83"/>
    <w:rsid w:val="00DA702F"/>
    <w:rsid w:val="00DA766F"/>
    <w:rsid w:val="00DA7DE8"/>
    <w:rsid w:val="00DA7F8A"/>
    <w:rsid w:val="00DB0022"/>
    <w:rsid w:val="00DB0176"/>
    <w:rsid w:val="00DB02AE"/>
    <w:rsid w:val="00DB0404"/>
    <w:rsid w:val="00DB05B0"/>
    <w:rsid w:val="00DB071D"/>
    <w:rsid w:val="00DB0D88"/>
    <w:rsid w:val="00DB11F8"/>
    <w:rsid w:val="00DB120C"/>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02"/>
    <w:rsid w:val="00DB297F"/>
    <w:rsid w:val="00DB29FE"/>
    <w:rsid w:val="00DB2BDF"/>
    <w:rsid w:val="00DB2CF7"/>
    <w:rsid w:val="00DB2D2B"/>
    <w:rsid w:val="00DB2F9E"/>
    <w:rsid w:val="00DB300B"/>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6FEB"/>
    <w:rsid w:val="00DB7F1E"/>
    <w:rsid w:val="00DC020F"/>
    <w:rsid w:val="00DC0346"/>
    <w:rsid w:val="00DC04AC"/>
    <w:rsid w:val="00DC09CE"/>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69B"/>
    <w:rsid w:val="00DC48D5"/>
    <w:rsid w:val="00DC48FC"/>
    <w:rsid w:val="00DC4948"/>
    <w:rsid w:val="00DC4FEA"/>
    <w:rsid w:val="00DC5672"/>
    <w:rsid w:val="00DC57C0"/>
    <w:rsid w:val="00DC5F10"/>
    <w:rsid w:val="00DC60A2"/>
    <w:rsid w:val="00DC65E6"/>
    <w:rsid w:val="00DC6600"/>
    <w:rsid w:val="00DC67BD"/>
    <w:rsid w:val="00DC6924"/>
    <w:rsid w:val="00DC6E21"/>
    <w:rsid w:val="00DC71F2"/>
    <w:rsid w:val="00DC721A"/>
    <w:rsid w:val="00DC7388"/>
    <w:rsid w:val="00DC7489"/>
    <w:rsid w:val="00DC796E"/>
    <w:rsid w:val="00DC7B18"/>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691"/>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E01C1"/>
    <w:rsid w:val="00DE02D2"/>
    <w:rsid w:val="00DE053A"/>
    <w:rsid w:val="00DE06FE"/>
    <w:rsid w:val="00DE09F7"/>
    <w:rsid w:val="00DE0BC4"/>
    <w:rsid w:val="00DE0C8E"/>
    <w:rsid w:val="00DE0CE7"/>
    <w:rsid w:val="00DE0E59"/>
    <w:rsid w:val="00DE0F66"/>
    <w:rsid w:val="00DE0F6C"/>
    <w:rsid w:val="00DE17F2"/>
    <w:rsid w:val="00DE18AE"/>
    <w:rsid w:val="00DE1BB0"/>
    <w:rsid w:val="00DE1D98"/>
    <w:rsid w:val="00DE219B"/>
    <w:rsid w:val="00DE27B4"/>
    <w:rsid w:val="00DE33BD"/>
    <w:rsid w:val="00DE34C9"/>
    <w:rsid w:val="00DE3E67"/>
    <w:rsid w:val="00DE3FF7"/>
    <w:rsid w:val="00DE401B"/>
    <w:rsid w:val="00DE415B"/>
    <w:rsid w:val="00DE4638"/>
    <w:rsid w:val="00DE48EF"/>
    <w:rsid w:val="00DE4B50"/>
    <w:rsid w:val="00DE52E3"/>
    <w:rsid w:val="00DE563B"/>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4B6"/>
    <w:rsid w:val="00DF2AB2"/>
    <w:rsid w:val="00DF2C4C"/>
    <w:rsid w:val="00DF2D4A"/>
    <w:rsid w:val="00DF2F1A"/>
    <w:rsid w:val="00DF2FCD"/>
    <w:rsid w:val="00DF2FEF"/>
    <w:rsid w:val="00DF386F"/>
    <w:rsid w:val="00DF40AD"/>
    <w:rsid w:val="00DF447B"/>
    <w:rsid w:val="00DF4572"/>
    <w:rsid w:val="00DF4658"/>
    <w:rsid w:val="00DF47EC"/>
    <w:rsid w:val="00DF4CA9"/>
    <w:rsid w:val="00DF530E"/>
    <w:rsid w:val="00DF5502"/>
    <w:rsid w:val="00DF5547"/>
    <w:rsid w:val="00DF57AC"/>
    <w:rsid w:val="00DF5833"/>
    <w:rsid w:val="00DF5CE2"/>
    <w:rsid w:val="00DF5D78"/>
    <w:rsid w:val="00DF5E01"/>
    <w:rsid w:val="00DF5F51"/>
    <w:rsid w:val="00DF6244"/>
    <w:rsid w:val="00DF64AC"/>
    <w:rsid w:val="00DF68EB"/>
    <w:rsid w:val="00DF6C8B"/>
    <w:rsid w:val="00DF6EEF"/>
    <w:rsid w:val="00DF6F17"/>
    <w:rsid w:val="00DF6F18"/>
    <w:rsid w:val="00DF718E"/>
    <w:rsid w:val="00DF7560"/>
    <w:rsid w:val="00DF77BB"/>
    <w:rsid w:val="00DF77EE"/>
    <w:rsid w:val="00DF787B"/>
    <w:rsid w:val="00DF78FA"/>
    <w:rsid w:val="00DF7B7D"/>
    <w:rsid w:val="00DF7DB2"/>
    <w:rsid w:val="00DF7DF3"/>
    <w:rsid w:val="00E000C2"/>
    <w:rsid w:val="00E002F1"/>
    <w:rsid w:val="00E00549"/>
    <w:rsid w:val="00E00653"/>
    <w:rsid w:val="00E0082C"/>
    <w:rsid w:val="00E00D24"/>
    <w:rsid w:val="00E011D1"/>
    <w:rsid w:val="00E011FF"/>
    <w:rsid w:val="00E01DAA"/>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60D"/>
    <w:rsid w:val="00E05825"/>
    <w:rsid w:val="00E05A57"/>
    <w:rsid w:val="00E06070"/>
    <w:rsid w:val="00E06A50"/>
    <w:rsid w:val="00E06C70"/>
    <w:rsid w:val="00E06D43"/>
    <w:rsid w:val="00E07006"/>
    <w:rsid w:val="00E07100"/>
    <w:rsid w:val="00E0728F"/>
    <w:rsid w:val="00E0755C"/>
    <w:rsid w:val="00E075A0"/>
    <w:rsid w:val="00E075B3"/>
    <w:rsid w:val="00E078D4"/>
    <w:rsid w:val="00E07C57"/>
    <w:rsid w:val="00E10099"/>
    <w:rsid w:val="00E1019A"/>
    <w:rsid w:val="00E1085C"/>
    <w:rsid w:val="00E11970"/>
    <w:rsid w:val="00E11FC2"/>
    <w:rsid w:val="00E12235"/>
    <w:rsid w:val="00E126EE"/>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CBB"/>
    <w:rsid w:val="00E15D4A"/>
    <w:rsid w:val="00E15E76"/>
    <w:rsid w:val="00E1637E"/>
    <w:rsid w:val="00E16684"/>
    <w:rsid w:val="00E16850"/>
    <w:rsid w:val="00E16B10"/>
    <w:rsid w:val="00E16C42"/>
    <w:rsid w:val="00E17619"/>
    <w:rsid w:val="00E17805"/>
    <w:rsid w:val="00E17A22"/>
    <w:rsid w:val="00E20097"/>
    <w:rsid w:val="00E2032F"/>
    <w:rsid w:val="00E206DD"/>
    <w:rsid w:val="00E20F79"/>
    <w:rsid w:val="00E211EA"/>
    <w:rsid w:val="00E21277"/>
    <w:rsid w:val="00E21278"/>
    <w:rsid w:val="00E2235E"/>
    <w:rsid w:val="00E22CCD"/>
    <w:rsid w:val="00E22D67"/>
    <w:rsid w:val="00E22DD0"/>
    <w:rsid w:val="00E22EFF"/>
    <w:rsid w:val="00E231C5"/>
    <w:rsid w:val="00E23583"/>
    <w:rsid w:val="00E23A11"/>
    <w:rsid w:val="00E23E42"/>
    <w:rsid w:val="00E23FB7"/>
    <w:rsid w:val="00E24640"/>
    <w:rsid w:val="00E24703"/>
    <w:rsid w:val="00E247AF"/>
    <w:rsid w:val="00E24A27"/>
    <w:rsid w:val="00E2508C"/>
    <w:rsid w:val="00E25647"/>
    <w:rsid w:val="00E2573A"/>
    <w:rsid w:val="00E2588F"/>
    <w:rsid w:val="00E258BA"/>
    <w:rsid w:val="00E25D24"/>
    <w:rsid w:val="00E25F89"/>
    <w:rsid w:val="00E26268"/>
    <w:rsid w:val="00E267E6"/>
    <w:rsid w:val="00E269FF"/>
    <w:rsid w:val="00E270A7"/>
    <w:rsid w:val="00E27104"/>
    <w:rsid w:val="00E27135"/>
    <w:rsid w:val="00E271D0"/>
    <w:rsid w:val="00E27A70"/>
    <w:rsid w:val="00E27D6A"/>
    <w:rsid w:val="00E27FCD"/>
    <w:rsid w:val="00E30249"/>
    <w:rsid w:val="00E303C3"/>
    <w:rsid w:val="00E305FE"/>
    <w:rsid w:val="00E30716"/>
    <w:rsid w:val="00E30F44"/>
    <w:rsid w:val="00E3193A"/>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57F6"/>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3084"/>
    <w:rsid w:val="00E434B9"/>
    <w:rsid w:val="00E43924"/>
    <w:rsid w:val="00E43D02"/>
    <w:rsid w:val="00E43F37"/>
    <w:rsid w:val="00E4422E"/>
    <w:rsid w:val="00E442B5"/>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ED"/>
    <w:rsid w:val="00E54F55"/>
    <w:rsid w:val="00E55079"/>
    <w:rsid w:val="00E55837"/>
    <w:rsid w:val="00E558C2"/>
    <w:rsid w:val="00E5601C"/>
    <w:rsid w:val="00E56468"/>
    <w:rsid w:val="00E5664D"/>
    <w:rsid w:val="00E56CC7"/>
    <w:rsid w:val="00E56CDB"/>
    <w:rsid w:val="00E56D81"/>
    <w:rsid w:val="00E56F04"/>
    <w:rsid w:val="00E56F49"/>
    <w:rsid w:val="00E5709F"/>
    <w:rsid w:val="00E57144"/>
    <w:rsid w:val="00E5722D"/>
    <w:rsid w:val="00E5733D"/>
    <w:rsid w:val="00E57430"/>
    <w:rsid w:val="00E574CE"/>
    <w:rsid w:val="00E5769A"/>
    <w:rsid w:val="00E601BD"/>
    <w:rsid w:val="00E601FB"/>
    <w:rsid w:val="00E60402"/>
    <w:rsid w:val="00E6055B"/>
    <w:rsid w:val="00E60AB2"/>
    <w:rsid w:val="00E617CE"/>
    <w:rsid w:val="00E61AC3"/>
    <w:rsid w:val="00E61CC0"/>
    <w:rsid w:val="00E6272F"/>
    <w:rsid w:val="00E6275E"/>
    <w:rsid w:val="00E6277B"/>
    <w:rsid w:val="00E62BF7"/>
    <w:rsid w:val="00E63293"/>
    <w:rsid w:val="00E63499"/>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7C4"/>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1F9"/>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1C2"/>
    <w:rsid w:val="00E862C6"/>
    <w:rsid w:val="00E8644A"/>
    <w:rsid w:val="00E86686"/>
    <w:rsid w:val="00E866C3"/>
    <w:rsid w:val="00E86B20"/>
    <w:rsid w:val="00E86BDB"/>
    <w:rsid w:val="00E86CA7"/>
    <w:rsid w:val="00E87C44"/>
    <w:rsid w:val="00E87DA9"/>
    <w:rsid w:val="00E87EE1"/>
    <w:rsid w:val="00E90279"/>
    <w:rsid w:val="00E902F1"/>
    <w:rsid w:val="00E90494"/>
    <w:rsid w:val="00E90635"/>
    <w:rsid w:val="00E9063F"/>
    <w:rsid w:val="00E906CB"/>
    <w:rsid w:val="00E906D4"/>
    <w:rsid w:val="00E909A1"/>
    <w:rsid w:val="00E90BFF"/>
    <w:rsid w:val="00E90D63"/>
    <w:rsid w:val="00E914C4"/>
    <w:rsid w:val="00E914CB"/>
    <w:rsid w:val="00E919CA"/>
    <w:rsid w:val="00E91F04"/>
    <w:rsid w:val="00E91F35"/>
    <w:rsid w:val="00E92380"/>
    <w:rsid w:val="00E92435"/>
    <w:rsid w:val="00E9251E"/>
    <w:rsid w:val="00E9269B"/>
    <w:rsid w:val="00E9277D"/>
    <w:rsid w:val="00E9339B"/>
    <w:rsid w:val="00E93E5E"/>
    <w:rsid w:val="00E941D8"/>
    <w:rsid w:val="00E945D3"/>
    <w:rsid w:val="00E95241"/>
    <w:rsid w:val="00E955EE"/>
    <w:rsid w:val="00E956F7"/>
    <w:rsid w:val="00E95BA6"/>
    <w:rsid w:val="00E96584"/>
    <w:rsid w:val="00E96755"/>
    <w:rsid w:val="00E97648"/>
    <w:rsid w:val="00E976B8"/>
    <w:rsid w:val="00E976F3"/>
    <w:rsid w:val="00E97823"/>
    <w:rsid w:val="00E97D0D"/>
    <w:rsid w:val="00EA006B"/>
    <w:rsid w:val="00EA04BE"/>
    <w:rsid w:val="00EA09D6"/>
    <w:rsid w:val="00EA0E4A"/>
    <w:rsid w:val="00EA17D4"/>
    <w:rsid w:val="00EA19C1"/>
    <w:rsid w:val="00EA1A54"/>
    <w:rsid w:val="00EA2226"/>
    <w:rsid w:val="00EA2558"/>
    <w:rsid w:val="00EA26FC"/>
    <w:rsid w:val="00EA2E0C"/>
    <w:rsid w:val="00EA3433"/>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0EB"/>
    <w:rsid w:val="00EA7446"/>
    <w:rsid w:val="00EA78D0"/>
    <w:rsid w:val="00EA7FCF"/>
    <w:rsid w:val="00EB03A1"/>
    <w:rsid w:val="00EB06E4"/>
    <w:rsid w:val="00EB07CE"/>
    <w:rsid w:val="00EB0CA3"/>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75A"/>
    <w:rsid w:val="00ED5930"/>
    <w:rsid w:val="00ED59AE"/>
    <w:rsid w:val="00ED5A71"/>
    <w:rsid w:val="00ED5D2E"/>
    <w:rsid w:val="00ED5D68"/>
    <w:rsid w:val="00ED5FE4"/>
    <w:rsid w:val="00ED6B84"/>
    <w:rsid w:val="00ED71C5"/>
    <w:rsid w:val="00ED7409"/>
    <w:rsid w:val="00ED74FC"/>
    <w:rsid w:val="00ED757D"/>
    <w:rsid w:val="00ED76F5"/>
    <w:rsid w:val="00ED7DFE"/>
    <w:rsid w:val="00EE0201"/>
    <w:rsid w:val="00EE0987"/>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DC7"/>
    <w:rsid w:val="00EE6E6F"/>
    <w:rsid w:val="00EE6F1E"/>
    <w:rsid w:val="00EE731A"/>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242"/>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299F"/>
    <w:rsid w:val="00F03244"/>
    <w:rsid w:val="00F0375A"/>
    <w:rsid w:val="00F03E79"/>
    <w:rsid w:val="00F03FE5"/>
    <w:rsid w:val="00F0438D"/>
    <w:rsid w:val="00F04562"/>
    <w:rsid w:val="00F045DF"/>
    <w:rsid w:val="00F049B6"/>
    <w:rsid w:val="00F05194"/>
    <w:rsid w:val="00F05454"/>
    <w:rsid w:val="00F05993"/>
    <w:rsid w:val="00F05B7C"/>
    <w:rsid w:val="00F0622E"/>
    <w:rsid w:val="00F0628D"/>
    <w:rsid w:val="00F0629A"/>
    <w:rsid w:val="00F062E6"/>
    <w:rsid w:val="00F06651"/>
    <w:rsid w:val="00F0674A"/>
    <w:rsid w:val="00F06A06"/>
    <w:rsid w:val="00F0703A"/>
    <w:rsid w:val="00F070B4"/>
    <w:rsid w:val="00F073D3"/>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324"/>
    <w:rsid w:val="00F2250A"/>
    <w:rsid w:val="00F22837"/>
    <w:rsid w:val="00F23005"/>
    <w:rsid w:val="00F23143"/>
    <w:rsid w:val="00F236B0"/>
    <w:rsid w:val="00F2384D"/>
    <w:rsid w:val="00F23B52"/>
    <w:rsid w:val="00F23BBC"/>
    <w:rsid w:val="00F23EA1"/>
    <w:rsid w:val="00F244F9"/>
    <w:rsid w:val="00F24788"/>
    <w:rsid w:val="00F24BF7"/>
    <w:rsid w:val="00F24E53"/>
    <w:rsid w:val="00F251AE"/>
    <w:rsid w:val="00F257F0"/>
    <w:rsid w:val="00F25C21"/>
    <w:rsid w:val="00F25D6F"/>
    <w:rsid w:val="00F25DE4"/>
    <w:rsid w:val="00F2633A"/>
    <w:rsid w:val="00F2640F"/>
    <w:rsid w:val="00F26714"/>
    <w:rsid w:val="00F271FC"/>
    <w:rsid w:val="00F2785E"/>
    <w:rsid w:val="00F27C34"/>
    <w:rsid w:val="00F27E46"/>
    <w:rsid w:val="00F27E51"/>
    <w:rsid w:val="00F301C2"/>
    <w:rsid w:val="00F301F8"/>
    <w:rsid w:val="00F3023C"/>
    <w:rsid w:val="00F302E1"/>
    <w:rsid w:val="00F302F9"/>
    <w:rsid w:val="00F3035B"/>
    <w:rsid w:val="00F30874"/>
    <w:rsid w:val="00F30BE5"/>
    <w:rsid w:val="00F30F82"/>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F7C"/>
    <w:rsid w:val="00F40FBD"/>
    <w:rsid w:val="00F40FC4"/>
    <w:rsid w:val="00F41631"/>
    <w:rsid w:val="00F41A64"/>
    <w:rsid w:val="00F41B3D"/>
    <w:rsid w:val="00F41C6B"/>
    <w:rsid w:val="00F41D05"/>
    <w:rsid w:val="00F41F05"/>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7498"/>
    <w:rsid w:val="00F4754A"/>
    <w:rsid w:val="00F500BF"/>
    <w:rsid w:val="00F507A2"/>
    <w:rsid w:val="00F51063"/>
    <w:rsid w:val="00F51181"/>
    <w:rsid w:val="00F511C2"/>
    <w:rsid w:val="00F512B2"/>
    <w:rsid w:val="00F51A63"/>
    <w:rsid w:val="00F51A7B"/>
    <w:rsid w:val="00F51AB7"/>
    <w:rsid w:val="00F51B25"/>
    <w:rsid w:val="00F51F7F"/>
    <w:rsid w:val="00F521D4"/>
    <w:rsid w:val="00F52619"/>
    <w:rsid w:val="00F5261C"/>
    <w:rsid w:val="00F5283D"/>
    <w:rsid w:val="00F52ABA"/>
    <w:rsid w:val="00F52B81"/>
    <w:rsid w:val="00F52BC7"/>
    <w:rsid w:val="00F52D2E"/>
    <w:rsid w:val="00F52D80"/>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EBD"/>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683"/>
    <w:rsid w:val="00F63A98"/>
    <w:rsid w:val="00F63FDA"/>
    <w:rsid w:val="00F64122"/>
    <w:rsid w:val="00F641FC"/>
    <w:rsid w:val="00F6448E"/>
    <w:rsid w:val="00F647F7"/>
    <w:rsid w:val="00F64D10"/>
    <w:rsid w:val="00F64EB4"/>
    <w:rsid w:val="00F64F1F"/>
    <w:rsid w:val="00F650F2"/>
    <w:rsid w:val="00F65475"/>
    <w:rsid w:val="00F6565B"/>
    <w:rsid w:val="00F656AC"/>
    <w:rsid w:val="00F6583C"/>
    <w:rsid w:val="00F6589A"/>
    <w:rsid w:val="00F65C8D"/>
    <w:rsid w:val="00F66A2F"/>
    <w:rsid w:val="00F66F82"/>
    <w:rsid w:val="00F674CA"/>
    <w:rsid w:val="00F674F9"/>
    <w:rsid w:val="00F67559"/>
    <w:rsid w:val="00F6783E"/>
    <w:rsid w:val="00F679EE"/>
    <w:rsid w:val="00F67A34"/>
    <w:rsid w:val="00F67A89"/>
    <w:rsid w:val="00F67B27"/>
    <w:rsid w:val="00F67BDB"/>
    <w:rsid w:val="00F701DF"/>
    <w:rsid w:val="00F70559"/>
    <w:rsid w:val="00F70B0D"/>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F2F"/>
    <w:rsid w:val="00F760B6"/>
    <w:rsid w:val="00F76445"/>
    <w:rsid w:val="00F764E9"/>
    <w:rsid w:val="00F7650D"/>
    <w:rsid w:val="00F765FE"/>
    <w:rsid w:val="00F768F4"/>
    <w:rsid w:val="00F769E0"/>
    <w:rsid w:val="00F76A00"/>
    <w:rsid w:val="00F76CBF"/>
    <w:rsid w:val="00F76ECC"/>
    <w:rsid w:val="00F77349"/>
    <w:rsid w:val="00F77B9F"/>
    <w:rsid w:val="00F77EE6"/>
    <w:rsid w:val="00F802A1"/>
    <w:rsid w:val="00F80399"/>
    <w:rsid w:val="00F806EA"/>
    <w:rsid w:val="00F809B4"/>
    <w:rsid w:val="00F8106C"/>
    <w:rsid w:val="00F812C8"/>
    <w:rsid w:val="00F812E5"/>
    <w:rsid w:val="00F8132D"/>
    <w:rsid w:val="00F8144C"/>
    <w:rsid w:val="00F81797"/>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335"/>
    <w:rsid w:val="00F91A2D"/>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903"/>
    <w:rsid w:val="00F93AA2"/>
    <w:rsid w:val="00F93D72"/>
    <w:rsid w:val="00F93E65"/>
    <w:rsid w:val="00F93F24"/>
    <w:rsid w:val="00F94070"/>
    <w:rsid w:val="00F940AC"/>
    <w:rsid w:val="00F950B5"/>
    <w:rsid w:val="00F9513F"/>
    <w:rsid w:val="00F9544E"/>
    <w:rsid w:val="00F95686"/>
    <w:rsid w:val="00F956AC"/>
    <w:rsid w:val="00F956ED"/>
    <w:rsid w:val="00F95C5E"/>
    <w:rsid w:val="00F95FD1"/>
    <w:rsid w:val="00F9604B"/>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8A9"/>
    <w:rsid w:val="00FA2BFD"/>
    <w:rsid w:val="00FA3520"/>
    <w:rsid w:val="00FA3B76"/>
    <w:rsid w:val="00FA459A"/>
    <w:rsid w:val="00FA4895"/>
    <w:rsid w:val="00FA4C91"/>
    <w:rsid w:val="00FA4CEF"/>
    <w:rsid w:val="00FA4D66"/>
    <w:rsid w:val="00FA5198"/>
    <w:rsid w:val="00FA5357"/>
    <w:rsid w:val="00FA5800"/>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1527"/>
    <w:rsid w:val="00FB1726"/>
    <w:rsid w:val="00FB1D5F"/>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7E0"/>
    <w:rsid w:val="00FB5C5F"/>
    <w:rsid w:val="00FB5F8C"/>
    <w:rsid w:val="00FB5FAD"/>
    <w:rsid w:val="00FB611A"/>
    <w:rsid w:val="00FB6165"/>
    <w:rsid w:val="00FB648A"/>
    <w:rsid w:val="00FB6807"/>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A97"/>
    <w:rsid w:val="00FD1B4F"/>
    <w:rsid w:val="00FD291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914"/>
    <w:rsid w:val="00FD6AFE"/>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6EA"/>
    <w:rsid w:val="00FE1B31"/>
    <w:rsid w:val="00FE1D51"/>
    <w:rsid w:val="00FE1EAB"/>
    <w:rsid w:val="00FE24AC"/>
    <w:rsid w:val="00FE2CC8"/>
    <w:rsid w:val="00FE3465"/>
    <w:rsid w:val="00FE36C9"/>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E73"/>
    <w:rsid w:val="00FF2EEE"/>
    <w:rsid w:val="00FF2F38"/>
    <w:rsid w:val="00FF3124"/>
    <w:rsid w:val="00FF332C"/>
    <w:rsid w:val="00FF33B4"/>
    <w:rsid w:val="00FF39E8"/>
    <w:rsid w:val="00FF3B7B"/>
    <w:rsid w:val="00FF3D88"/>
    <w:rsid w:val="00FF3EA6"/>
    <w:rsid w:val="00FF3F30"/>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2C1"/>
    <w:pPr>
      <w:autoSpaceDE w:val="0"/>
      <w:autoSpaceDN w:val="0"/>
      <w:adjustRightInd w:val="0"/>
      <w:snapToGrid w:val="0"/>
      <w:spacing w:after="120" w:line="276" w:lineRule="auto"/>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H3"/>
    <w:basedOn w:val="Normal"/>
    <w:next w:val="Normal"/>
    <w:link w:val="Heading3Char"/>
    <w:qFormat/>
    <w:rsid w:val="00084588"/>
    <w:pPr>
      <w:keepNext/>
      <w:numPr>
        <w:ilvl w:val="2"/>
        <w:numId w:val="4"/>
      </w:numPr>
      <w:spacing w:before="120"/>
      <w:ind w:left="7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0E324C"/>
    <w:pPr>
      <w:keepNext/>
      <w:numPr>
        <w:ilvl w:val="3"/>
        <w:numId w:val="4"/>
      </w:numPr>
      <w:spacing w:before="240" w:after="60"/>
      <w:outlineLvl w:val="3"/>
    </w:pPr>
    <w:rPr>
      <w:b/>
      <w:bCs/>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qFormat/>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cap Char"/>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1,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uiPriority w:val="22"/>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ì¬º¥¹¥È¶ÎÂä Char,ÁÐ³ö¶ÎÂä Char,列表段落1 Char,—ño’i—Ž Char,¥ê¥¹¥È¶ÎÂä Char,1st level - Bullet List Paragraph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宋体"/>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character" w:customStyle="1" w:styleId="B1Char1">
    <w:name w:val="B1 Char1"/>
    <w:locked/>
    <w:rsid w:val="00424E4B"/>
    <w:rPr>
      <w:lang w:eastAsia="en-US"/>
    </w:rPr>
  </w:style>
  <w:style w:type="table" w:styleId="PlainTable1">
    <w:name w:val="Plain Table 1"/>
    <w:basedOn w:val="TableNormal"/>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3D65B8"/>
    <w:rPr>
      <w:rFonts w:ascii="ArialMT" w:hAnsi="ArialMT" w:hint="default"/>
      <w:b w:val="0"/>
      <w:bCs w:val="0"/>
      <w:i w:val="0"/>
      <w:iCs w:val="0"/>
      <w:color w:val="000000"/>
      <w:sz w:val="28"/>
      <w:szCs w:val="28"/>
    </w:rPr>
  </w:style>
  <w:style w:type="paragraph" w:customStyle="1" w:styleId="EditorsNote">
    <w:name w:val="Editor's Note"/>
    <w:basedOn w:val="Normal"/>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Normal"/>
    <w:link w:val="ProposalChar"/>
    <w:qFormat/>
    <w:rsid w:val="006C6C58"/>
    <w:pPr>
      <w:numPr>
        <w:numId w:val="9"/>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DefaultParagraphFont"/>
    <w:link w:val="Proposal"/>
    <w:rsid w:val="006C6C58"/>
    <w:rPr>
      <w:rFonts w:asciiTheme="minorHAnsi" w:hAnsiTheme="minorHAnsi" w:cstheme="minorBidi"/>
      <w:b/>
      <w:bCs/>
      <w:sz w:val="22"/>
      <w:szCs w:val="22"/>
      <w:lang w:val="sv-SE" w:eastAsia="en-GB"/>
    </w:rPr>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Emphasis">
    <w:name w:val="Emphasis"/>
    <w:uiPriority w:val="20"/>
    <w:qFormat/>
    <w:rsid w:val="00C308CD"/>
    <w:rPr>
      <w:i/>
      <w:iCs/>
    </w:rPr>
  </w:style>
  <w:style w:type="paragraph" w:customStyle="1" w:styleId="xmsonormal">
    <w:name w:val="x_msonormal"/>
    <w:basedOn w:val="Normal"/>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Heading3Char">
    <w:name w:val="Heading 3 Char"/>
    <w:aliases w:val="heading 3 Char,h3 Char,H3 Char"/>
    <w:basedOn w:val="DefaultParagraphFont"/>
    <w:link w:val="Heading3"/>
    <w:rsid w:val="003F7936"/>
    <w:rPr>
      <w:b/>
      <w:sz w:val="22"/>
      <w:szCs w:val="22"/>
      <w:lang w:eastAsia="en-US"/>
    </w:rPr>
  </w:style>
  <w:style w:type="paragraph" w:customStyle="1" w:styleId="maintext">
    <w:name w:val="main text"/>
    <w:basedOn w:val="Normal"/>
    <w:link w:val="maintextChar"/>
    <w:qFormat/>
    <w:rsid w:val="0086144A"/>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DefaultParagraphFont"/>
    <w:link w:val="maintext"/>
    <w:rsid w:val="0086144A"/>
    <w:rPr>
      <w:rFonts w:eastAsia="Malgun Gothic" w:cs="Batang"/>
      <w:lang w:val="en-GB" w:eastAsia="ko-KR"/>
    </w:rPr>
  </w:style>
  <w:style w:type="character" w:customStyle="1" w:styleId="B10">
    <w:name w:val="B1 (文字)"/>
    <w:qFormat/>
    <w:locked/>
    <w:rsid w:val="008848E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1742</Words>
  <Characters>9934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Chenxi CX1 Zhu</cp:lastModifiedBy>
  <cp:revision>2</cp:revision>
  <cp:lastPrinted>2015-04-01T01:56:00Z</cp:lastPrinted>
  <dcterms:created xsi:type="dcterms:W3CDTF">2022-04-24T14:04:00Z</dcterms:created>
  <dcterms:modified xsi:type="dcterms:W3CDTF">2022-04-24T14:04:00Z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